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01" w:rsidRPr="00222E01" w:rsidRDefault="00222E01" w:rsidP="00222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2E01">
        <w:rPr>
          <w:rFonts w:ascii="Times New Roman" w:hAnsi="Times New Roman" w:cs="Times New Roman"/>
          <w:sz w:val="28"/>
          <w:szCs w:val="28"/>
        </w:rPr>
        <w:t>УТВЕРЖДЕНА</w:t>
      </w:r>
      <w:r w:rsidRPr="00222E01">
        <w:rPr>
          <w:rFonts w:ascii="Times New Roman" w:hAnsi="Times New Roman" w:cs="Times New Roman"/>
          <w:sz w:val="28"/>
          <w:szCs w:val="28"/>
        </w:rPr>
        <w:tab/>
      </w:r>
      <w:r w:rsidRPr="00222E01">
        <w:rPr>
          <w:rFonts w:ascii="Times New Roman" w:hAnsi="Times New Roman" w:cs="Times New Roman"/>
          <w:sz w:val="28"/>
          <w:szCs w:val="28"/>
        </w:rPr>
        <w:tab/>
      </w:r>
    </w:p>
    <w:p w:rsidR="00222E01" w:rsidRPr="00222E01" w:rsidRDefault="00222E01" w:rsidP="00222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2E01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222E01">
        <w:rPr>
          <w:rFonts w:ascii="Times New Roman" w:hAnsi="Times New Roman" w:cs="Times New Roman"/>
          <w:sz w:val="28"/>
          <w:szCs w:val="28"/>
        </w:rPr>
        <w:tab/>
      </w:r>
    </w:p>
    <w:p w:rsidR="00222E01" w:rsidRPr="00222E01" w:rsidRDefault="00222E01" w:rsidP="00222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2E01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222E01">
        <w:rPr>
          <w:rFonts w:ascii="Times New Roman" w:hAnsi="Times New Roman" w:cs="Times New Roman"/>
          <w:sz w:val="28"/>
          <w:szCs w:val="28"/>
        </w:rPr>
        <w:tab/>
      </w:r>
    </w:p>
    <w:p w:rsidR="00222E01" w:rsidRPr="00222E01" w:rsidRDefault="00222E01" w:rsidP="00222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2E01">
        <w:rPr>
          <w:rFonts w:ascii="Times New Roman" w:hAnsi="Times New Roman" w:cs="Times New Roman"/>
          <w:sz w:val="28"/>
          <w:szCs w:val="28"/>
        </w:rPr>
        <w:t>Пермского края</w:t>
      </w:r>
      <w:r w:rsidRPr="00222E01">
        <w:rPr>
          <w:rFonts w:ascii="Times New Roman" w:hAnsi="Times New Roman" w:cs="Times New Roman"/>
          <w:sz w:val="28"/>
          <w:szCs w:val="28"/>
        </w:rPr>
        <w:tab/>
      </w:r>
      <w:r w:rsidRPr="00222E01">
        <w:rPr>
          <w:rFonts w:ascii="Times New Roman" w:hAnsi="Times New Roman" w:cs="Times New Roman"/>
          <w:sz w:val="28"/>
          <w:szCs w:val="28"/>
        </w:rPr>
        <w:tab/>
      </w:r>
    </w:p>
    <w:p w:rsidR="00222E01" w:rsidRPr="00222E01" w:rsidRDefault="00222E01" w:rsidP="00222E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2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Pr="00222E01">
        <w:rPr>
          <w:rFonts w:ascii="Times New Roman" w:hAnsi="Times New Roman" w:cs="Times New Roman"/>
          <w:sz w:val="28"/>
          <w:szCs w:val="28"/>
        </w:rPr>
        <w:tab/>
      </w:r>
      <w:r w:rsidRPr="00222E0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222E01">
        <w:rPr>
          <w:rFonts w:ascii="Times New Roman" w:hAnsi="Times New Roman" w:cs="Times New Roman"/>
          <w:sz w:val="28"/>
          <w:szCs w:val="28"/>
        </w:rPr>
        <w:tab/>
      </w:r>
    </w:p>
    <w:p w:rsidR="00CE6C59" w:rsidRDefault="005C38EA" w:rsidP="005C3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5C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8EA" w:rsidRDefault="00222E01" w:rsidP="005C3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(дорожной карты) </w:t>
      </w:r>
      <w:r w:rsidR="00236DB6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9C0964">
        <w:rPr>
          <w:rFonts w:ascii="Times New Roman" w:hAnsi="Times New Roman" w:cs="Times New Roman"/>
          <w:b/>
          <w:sz w:val="28"/>
          <w:szCs w:val="28"/>
        </w:rPr>
        <w:t xml:space="preserve">программы воспитания </w:t>
      </w:r>
      <w:r w:rsidR="005C38EA">
        <w:rPr>
          <w:rFonts w:ascii="Times New Roman" w:hAnsi="Times New Roman" w:cs="Times New Roman"/>
          <w:b/>
          <w:sz w:val="28"/>
          <w:szCs w:val="28"/>
        </w:rPr>
        <w:t xml:space="preserve">в Пермском крае </w:t>
      </w:r>
      <w:r w:rsidR="001D34DD">
        <w:rPr>
          <w:rFonts w:ascii="Times New Roman" w:hAnsi="Times New Roman" w:cs="Times New Roman"/>
          <w:b/>
          <w:sz w:val="28"/>
          <w:szCs w:val="28"/>
        </w:rPr>
        <w:t>на период 2021-2025 годов</w:t>
      </w:r>
    </w:p>
    <w:p w:rsidR="001D34DD" w:rsidRDefault="001D34DD" w:rsidP="005C3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6534"/>
        <w:gridCol w:w="2551"/>
        <w:gridCol w:w="1701"/>
        <w:gridCol w:w="3338"/>
      </w:tblGrid>
      <w:tr w:rsidR="008F75D1" w:rsidTr="00BA4ACB">
        <w:tc>
          <w:tcPr>
            <w:tcW w:w="662" w:type="dxa"/>
          </w:tcPr>
          <w:p w:rsidR="001D34DD" w:rsidRPr="001D34DD" w:rsidRDefault="001D34DD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34" w:type="dxa"/>
          </w:tcPr>
          <w:p w:rsidR="001D34DD" w:rsidRPr="001D34DD" w:rsidRDefault="001D34DD" w:rsidP="00BA4A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1D34DD" w:rsidRPr="001D34DD" w:rsidRDefault="009C0964" w:rsidP="00BA4A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1D34DD" w:rsidRPr="001D34DD" w:rsidRDefault="009C0964" w:rsidP="00BA4A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338" w:type="dxa"/>
          </w:tcPr>
          <w:p w:rsidR="001D34DD" w:rsidRPr="001D34DD" w:rsidRDefault="009C0964" w:rsidP="00BA4A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1D34DD" w:rsidTr="009C0964">
        <w:tc>
          <w:tcPr>
            <w:tcW w:w="14786" w:type="dxa"/>
            <w:gridSpan w:val="5"/>
          </w:tcPr>
          <w:p w:rsidR="001D34DD" w:rsidRPr="009C0964" w:rsidRDefault="001D34DD" w:rsidP="00BA4AC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нормативно-правового регулирования в сфере воспитания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региональной  программы  воспитания Пермского края на период 2021-2025 годы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III квартал 2021г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региональная программа воспитания 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рабочих программ </w:t>
            </w:r>
            <w:r w:rsidR="007B59A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дошкольных, общеобразовательных, профессиональных образовательных организаций, учреждений высшего и дополнительного образования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 (МОУО)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(ОО)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III-IV квартал 2021г.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Утверждены и внедрены рабочие программы воспитания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критериев и показателей эффективности</w:t>
            </w:r>
            <w:r w:rsidR="007B59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региональной программы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III квартал 2021г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критерии и показатели </w:t>
            </w:r>
          </w:p>
        </w:tc>
      </w:tr>
      <w:tr w:rsidR="009C0964" w:rsidTr="009C0964">
        <w:tc>
          <w:tcPr>
            <w:tcW w:w="14786" w:type="dxa"/>
            <w:gridSpan w:val="5"/>
          </w:tcPr>
          <w:p w:rsidR="009C0964" w:rsidRPr="009C0964" w:rsidRDefault="009C0964" w:rsidP="00BA4AC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региональной системы воспитания </w:t>
            </w:r>
            <w:proofErr w:type="gram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внедрения рабочей программы воспитания в образовательных организациях Пермского края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r w:rsidR="00222E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E01" w:rsidRPr="00222E01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межведомственного взаимодействия по реализации</w:t>
            </w:r>
            <w:r w:rsidR="00222E0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Пермского края на период 2021-2025 годы, в том числе реализация совместных воспитательных мероприятий (событий)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МОУО, ОО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B4D">
              <w:rPr>
                <w:rFonts w:ascii="Times New Roman" w:hAnsi="Times New Roman" w:cs="Times New Roman"/>
                <w:sz w:val="28"/>
                <w:szCs w:val="28"/>
              </w:rPr>
              <w:t>Сформирован календарь массовых событий, конкурсов, олимпиад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-педагогической службы в образовательных организациях по оказанию консультативной помощи родителям (законным представителям) обучающихся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ЦППМСП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 муниципальных органов управления образованием Пермского края по предупреждению и выявлению </w:t>
            </w: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и антиобщественных проявлений у детей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ЦППМСП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Анализ моделей воспитательной работы, включая профилактику различного рода случаев проявления общественно опасного поведения обучающихся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ЦППМСП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9C0964">
        <w:tc>
          <w:tcPr>
            <w:tcW w:w="14786" w:type="dxa"/>
            <w:gridSpan w:val="5"/>
          </w:tcPr>
          <w:p w:rsidR="009C0964" w:rsidRPr="00BA4ACB" w:rsidRDefault="009C0964" w:rsidP="00BA4AC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AC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трансляция лучших практик воспитательной работы, технологий инновационного педагогического опыта в сфере 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BA4ACB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работников по вопросам воспитания и социализации 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Статистико-аналитические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 деятельности педагогических работников в сфере предупреждения и выявления </w:t>
            </w: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и антиобщественных проявлений у детей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ЦППМСП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информационно-методические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реализации проектов воспитания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ПК, МОУО, ОО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информационно-методические материалы</w:t>
            </w:r>
          </w:p>
        </w:tc>
      </w:tr>
      <w:tr w:rsidR="009C0964" w:rsidTr="009C0964">
        <w:tc>
          <w:tcPr>
            <w:tcW w:w="14786" w:type="dxa"/>
            <w:gridSpan w:val="5"/>
          </w:tcPr>
          <w:p w:rsidR="009C0964" w:rsidRPr="009C0964" w:rsidRDefault="009C0964" w:rsidP="00BA4AC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Научно-методическое сопровождение программы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программ воспитания и разработка мер по их совершенствованию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информационно-методические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ресурсного центра по родительскому просвещению 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Функционирование ГБУ «Пермский краевой центр военно-патриотического воспитания и подготовки граждан (молодежи) к военной службе» по гражданско-патриотическому воспитанию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ГБУ Пермского края «Центр психолого-педагогической, медицинской и 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помощи» по профилактике </w:t>
            </w: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и антиобщественных проявлений у детей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региональных </w:t>
            </w: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приоритетным направлениям региональной программы воспитания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Функционирование регионального центра выявления и поддержки одаренных детей «Академии первых»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информационно-аналитические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съездов, конференций, форумов, фестивалей, семинаров по актуальным вопросам воспитания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информационно-методические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</w:t>
            </w:r>
            <w:r w:rsidR="007B59A1">
              <w:rPr>
                <w:rFonts w:ascii="Times New Roman" w:hAnsi="Times New Roman" w:cs="Times New Roman"/>
                <w:sz w:val="28"/>
                <w:szCs w:val="28"/>
              </w:rPr>
              <w:t>комендаций по организации воспитательной деятельности</w:t>
            </w: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информационно-методические материалы</w:t>
            </w:r>
          </w:p>
        </w:tc>
      </w:tr>
      <w:tr w:rsidR="009C0964" w:rsidTr="00BA4ACB">
        <w:tc>
          <w:tcPr>
            <w:tcW w:w="662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534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Экспертное и методическое сопровождение специалистов, ответственных за реализацию воспитания в образовательных организациях Пермского края</w:t>
            </w:r>
          </w:p>
        </w:tc>
        <w:tc>
          <w:tcPr>
            <w:tcW w:w="255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9C0964" w:rsidRPr="009C0964" w:rsidRDefault="009C0964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информационно-методические материалы</w:t>
            </w:r>
          </w:p>
        </w:tc>
      </w:tr>
      <w:tr w:rsidR="009C0964" w:rsidTr="009C0964">
        <w:tc>
          <w:tcPr>
            <w:tcW w:w="14786" w:type="dxa"/>
            <w:gridSpan w:val="5"/>
          </w:tcPr>
          <w:p w:rsidR="009C0964" w:rsidRPr="009C0964" w:rsidRDefault="009C0964" w:rsidP="00BA4AC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информационных механизмов в сфере воспитания</w:t>
            </w:r>
          </w:p>
        </w:tc>
      </w:tr>
      <w:tr w:rsidR="00222E01" w:rsidTr="00BA4ACB">
        <w:tc>
          <w:tcPr>
            <w:tcW w:w="662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34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реализа</w:t>
            </w:r>
            <w:r w:rsidR="007B59A1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gramStart"/>
            <w:r w:rsidR="007B59A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развития системы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Пермского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2021-2025 годы</w:t>
            </w:r>
          </w:p>
        </w:tc>
        <w:tc>
          <w:tcPr>
            <w:tcW w:w="2551" w:type="dxa"/>
          </w:tcPr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E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222E01" w:rsidTr="009C0964">
        <w:tc>
          <w:tcPr>
            <w:tcW w:w="14786" w:type="dxa"/>
            <w:gridSpan w:val="5"/>
          </w:tcPr>
          <w:p w:rsidR="00222E01" w:rsidRPr="00AA0662" w:rsidRDefault="00222E01" w:rsidP="00BA4AC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6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реализацией региональной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программой</w:t>
            </w:r>
            <w:r w:rsidRPr="00AA0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 </w:t>
            </w:r>
          </w:p>
        </w:tc>
      </w:tr>
      <w:tr w:rsidR="00222E01" w:rsidTr="00BA4ACB">
        <w:tc>
          <w:tcPr>
            <w:tcW w:w="662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6534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ожидаемых результатов, критериев и индикаторов</w:t>
            </w:r>
            <w:r w:rsidRPr="00E7388E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E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222E01" w:rsidTr="00BA4ACB">
        <w:tc>
          <w:tcPr>
            <w:tcW w:w="662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34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мониторинг эффективности мероприятий плана по реализации в 2021-2025 годах региональной программы воспитания</w:t>
            </w:r>
          </w:p>
        </w:tc>
        <w:tc>
          <w:tcPr>
            <w:tcW w:w="2551" w:type="dxa"/>
          </w:tcPr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C0964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222E01" w:rsidRPr="009C0964" w:rsidRDefault="00222E01" w:rsidP="00BA4A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64">
              <w:rPr>
                <w:rFonts w:ascii="Times New Roman" w:hAnsi="Times New Roman" w:cs="Times New Roman"/>
                <w:sz w:val="28"/>
                <w:szCs w:val="28"/>
              </w:rPr>
              <w:t>Ежегодно с 2021 г.</w:t>
            </w:r>
          </w:p>
        </w:tc>
        <w:tc>
          <w:tcPr>
            <w:tcW w:w="3338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E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222E01" w:rsidTr="00BA4ACB">
        <w:tc>
          <w:tcPr>
            <w:tcW w:w="662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34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эффективности мероприятий плана по реализации в 2021-2025 го</w:t>
            </w:r>
            <w:r w:rsidR="007B59A1">
              <w:rPr>
                <w:rFonts w:ascii="Times New Roman" w:hAnsi="Times New Roman" w:cs="Times New Roman"/>
                <w:sz w:val="28"/>
                <w:szCs w:val="28"/>
              </w:rPr>
              <w:t xml:space="preserve">дах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Пермского края</w:t>
            </w:r>
          </w:p>
        </w:tc>
        <w:tc>
          <w:tcPr>
            <w:tcW w:w="2551" w:type="dxa"/>
          </w:tcPr>
          <w:p w:rsidR="00222E01" w:rsidRPr="00222E01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E01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22E01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E01">
              <w:rPr>
                <w:rFonts w:ascii="Times New Roman" w:hAnsi="Times New Roman" w:cs="Times New Roman"/>
                <w:sz w:val="28"/>
                <w:szCs w:val="28"/>
              </w:rPr>
              <w:t>ИРО ПК</w:t>
            </w:r>
          </w:p>
        </w:tc>
        <w:tc>
          <w:tcPr>
            <w:tcW w:w="1701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E01">
              <w:rPr>
                <w:rFonts w:ascii="Times New Roman" w:hAnsi="Times New Roman" w:cs="Times New Roman"/>
                <w:sz w:val="28"/>
                <w:szCs w:val="28"/>
              </w:rPr>
              <w:t>III квартал 2025 г</w:t>
            </w:r>
          </w:p>
        </w:tc>
        <w:tc>
          <w:tcPr>
            <w:tcW w:w="3338" w:type="dxa"/>
          </w:tcPr>
          <w:p w:rsidR="00222E01" w:rsidRPr="001D34DD" w:rsidRDefault="00222E01" w:rsidP="00BA4A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</w:tbl>
    <w:p w:rsidR="005C38EA" w:rsidRPr="005C38EA" w:rsidRDefault="005C38EA" w:rsidP="00BA4AC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38EA" w:rsidRPr="005C38EA" w:rsidSect="00222E0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61" w:rsidRDefault="009B7461" w:rsidP="00222E01">
      <w:pPr>
        <w:spacing w:after="0" w:line="240" w:lineRule="auto"/>
      </w:pPr>
      <w:r>
        <w:separator/>
      </w:r>
    </w:p>
  </w:endnote>
  <w:endnote w:type="continuationSeparator" w:id="0">
    <w:p w:rsidR="009B7461" w:rsidRDefault="009B7461" w:rsidP="002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61" w:rsidRDefault="009B7461" w:rsidP="00222E01">
      <w:pPr>
        <w:spacing w:after="0" w:line="240" w:lineRule="auto"/>
      </w:pPr>
      <w:r>
        <w:separator/>
      </w:r>
    </w:p>
  </w:footnote>
  <w:footnote w:type="continuationSeparator" w:id="0">
    <w:p w:rsidR="009B7461" w:rsidRDefault="009B7461" w:rsidP="0022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D2C"/>
    <w:multiLevelType w:val="hybridMultilevel"/>
    <w:tmpl w:val="40AC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435"/>
    <w:multiLevelType w:val="hybridMultilevel"/>
    <w:tmpl w:val="2514BF22"/>
    <w:lvl w:ilvl="0" w:tplc="7326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A"/>
    <w:rsid w:val="00040CE6"/>
    <w:rsid w:val="000C5ACA"/>
    <w:rsid w:val="000D1899"/>
    <w:rsid w:val="001521E0"/>
    <w:rsid w:val="001C640A"/>
    <w:rsid w:val="001D34DD"/>
    <w:rsid w:val="00222E01"/>
    <w:rsid w:val="00236DB6"/>
    <w:rsid w:val="00243421"/>
    <w:rsid w:val="002B0350"/>
    <w:rsid w:val="003625E4"/>
    <w:rsid w:val="0046687C"/>
    <w:rsid w:val="00467D2A"/>
    <w:rsid w:val="004E2E7C"/>
    <w:rsid w:val="005179A6"/>
    <w:rsid w:val="00582935"/>
    <w:rsid w:val="005C38EA"/>
    <w:rsid w:val="006B3D89"/>
    <w:rsid w:val="006F0B9D"/>
    <w:rsid w:val="007B59A1"/>
    <w:rsid w:val="00823064"/>
    <w:rsid w:val="00857687"/>
    <w:rsid w:val="008F75D1"/>
    <w:rsid w:val="009B7461"/>
    <w:rsid w:val="009C0964"/>
    <w:rsid w:val="00AA0662"/>
    <w:rsid w:val="00B53667"/>
    <w:rsid w:val="00BA4ACB"/>
    <w:rsid w:val="00C22B4D"/>
    <w:rsid w:val="00CE6C59"/>
    <w:rsid w:val="00D10CB2"/>
    <w:rsid w:val="00D26E1E"/>
    <w:rsid w:val="00D40A94"/>
    <w:rsid w:val="00E24A90"/>
    <w:rsid w:val="00E7388E"/>
    <w:rsid w:val="00E80E6D"/>
    <w:rsid w:val="00E93798"/>
    <w:rsid w:val="00F104D1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EA"/>
    <w:pPr>
      <w:spacing w:after="0" w:line="240" w:lineRule="auto"/>
    </w:pPr>
  </w:style>
  <w:style w:type="table" w:styleId="a4">
    <w:name w:val="Table Grid"/>
    <w:basedOn w:val="a1"/>
    <w:uiPriority w:val="59"/>
    <w:rsid w:val="001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01"/>
  </w:style>
  <w:style w:type="paragraph" w:styleId="a7">
    <w:name w:val="footer"/>
    <w:basedOn w:val="a"/>
    <w:link w:val="a8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EA"/>
    <w:pPr>
      <w:spacing w:after="0" w:line="240" w:lineRule="auto"/>
    </w:pPr>
  </w:style>
  <w:style w:type="table" w:styleId="a4">
    <w:name w:val="Table Grid"/>
    <w:basedOn w:val="a1"/>
    <w:uiPriority w:val="59"/>
    <w:rsid w:val="001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01"/>
  </w:style>
  <w:style w:type="paragraph" w:styleId="a7">
    <w:name w:val="footer"/>
    <w:basedOn w:val="a"/>
    <w:link w:val="a8"/>
    <w:uiPriority w:val="99"/>
    <w:unhideWhenUsed/>
    <w:rsid w:val="002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9B75-2A29-43D1-8C21-7474A6D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Dremina-IA</cp:lastModifiedBy>
  <cp:revision>8</cp:revision>
  <dcterms:created xsi:type="dcterms:W3CDTF">2021-06-15T11:12:00Z</dcterms:created>
  <dcterms:modified xsi:type="dcterms:W3CDTF">2021-08-12T05:04:00Z</dcterms:modified>
</cp:coreProperties>
</file>