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2D" w:rsidRPr="004F5323" w:rsidRDefault="00377E2D" w:rsidP="004F53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F5323">
        <w:rPr>
          <w:rFonts w:ascii="Times New Roman" w:hAnsi="Times New Roman" w:cs="Times New Roman"/>
          <w:b/>
          <w:i/>
          <w:sz w:val="28"/>
          <w:szCs w:val="24"/>
        </w:rPr>
        <w:t xml:space="preserve">Марголина Т.И., </w:t>
      </w:r>
    </w:p>
    <w:p w:rsidR="00377E2D" w:rsidRPr="004F5323" w:rsidRDefault="00377E2D" w:rsidP="00377E2D">
      <w:pPr>
        <w:spacing w:after="0" w:line="240" w:lineRule="auto"/>
        <w:ind w:left="3538"/>
        <w:jc w:val="right"/>
        <w:rPr>
          <w:rFonts w:ascii="Times New Roman" w:hAnsi="Times New Roman" w:cs="Times New Roman"/>
          <w:sz w:val="28"/>
          <w:szCs w:val="24"/>
        </w:rPr>
      </w:pPr>
      <w:r w:rsidRPr="004F5323">
        <w:rPr>
          <w:rFonts w:ascii="Times New Roman" w:hAnsi="Times New Roman" w:cs="Times New Roman"/>
          <w:sz w:val="28"/>
          <w:szCs w:val="24"/>
        </w:rPr>
        <w:t>к. психол. н., профессор кафедры социальной работы и конфликтологии ПГНИУ,</w:t>
      </w:r>
    </w:p>
    <w:p w:rsidR="00377E2D" w:rsidRDefault="00377E2D" w:rsidP="004F5323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4"/>
        </w:rPr>
      </w:pPr>
      <w:r w:rsidRPr="004F5323">
        <w:rPr>
          <w:rFonts w:ascii="Times New Roman" w:hAnsi="Times New Roman" w:cs="Times New Roman"/>
          <w:sz w:val="28"/>
          <w:szCs w:val="24"/>
        </w:rPr>
        <w:t xml:space="preserve">Уполномоченный по правам человека </w:t>
      </w:r>
      <w:r w:rsidR="004F5323">
        <w:rPr>
          <w:rFonts w:ascii="Times New Roman" w:hAnsi="Times New Roman" w:cs="Times New Roman"/>
          <w:sz w:val="28"/>
          <w:szCs w:val="24"/>
        </w:rPr>
        <w:t xml:space="preserve">в </w:t>
      </w:r>
      <w:r w:rsidRPr="004F5323">
        <w:rPr>
          <w:rFonts w:ascii="Times New Roman" w:hAnsi="Times New Roman" w:cs="Times New Roman"/>
          <w:sz w:val="28"/>
          <w:szCs w:val="24"/>
        </w:rPr>
        <w:t>Пермском крае</w:t>
      </w:r>
    </w:p>
    <w:p w:rsidR="004F5323" w:rsidRPr="004F5323" w:rsidRDefault="004F5323" w:rsidP="004F5323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4"/>
        </w:rPr>
      </w:pPr>
    </w:p>
    <w:p w:rsidR="00377E2D" w:rsidRPr="005B7586" w:rsidRDefault="00377E2D" w:rsidP="00377E2D">
      <w:pPr>
        <w:spacing w:after="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</w:p>
    <w:p w:rsidR="006D6373" w:rsidRPr="00705DAF" w:rsidRDefault="00377E2D" w:rsidP="00377E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РОЛЬ</w:t>
      </w:r>
      <w:r w:rsidR="006D6373" w:rsidRPr="0070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УПОЛНОМОЧЕННОГО ПО ПРАВАМ ЧЕЛОВЕКА</w:t>
      </w:r>
      <w:r w:rsidR="00D14E32" w:rsidRPr="0070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41654">
        <w:rPr>
          <w:rFonts w:ascii="Times New Roman" w:hAnsi="Times New Roman" w:cs="Times New Roman"/>
          <w:b/>
          <w:bCs/>
          <w:sz w:val="28"/>
          <w:szCs w:val="28"/>
        </w:rPr>
        <w:t>ПРОДВИЖЕНИИ</w:t>
      </w:r>
      <w:r w:rsidR="00303431" w:rsidRPr="0070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ЕВРОПЕЙСКИХ СТАНДАРТОВ ПРАВ ЧЕЛОВЕКА</w:t>
      </w:r>
    </w:p>
    <w:p w:rsidR="002B0AE1" w:rsidRPr="00705DAF" w:rsidRDefault="002B0AE1" w:rsidP="00705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55A" w:rsidRPr="002B455A" w:rsidRDefault="00303431" w:rsidP="002B45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5A" w:rsidRPr="002B455A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2B455A">
        <w:rPr>
          <w:rFonts w:ascii="Times New Roman" w:hAnsi="Times New Roman" w:cs="Times New Roman"/>
          <w:sz w:val="28"/>
          <w:szCs w:val="28"/>
        </w:rPr>
        <w:t>подала заявку на вступление в Совет Европы</w:t>
      </w:r>
      <w:r w:rsidR="002B455A" w:rsidRPr="002B455A">
        <w:rPr>
          <w:rFonts w:ascii="Times New Roman" w:hAnsi="Times New Roman" w:cs="Times New Roman"/>
          <w:sz w:val="28"/>
          <w:szCs w:val="28"/>
        </w:rPr>
        <w:t xml:space="preserve"> 7 мая 1992 года. Процедура рассмотрения заявки была остановлена в феврале 1995 года в связи с конфликтом в Чечне. В сентябре 1995 года РФ приступила к поискам политического урегулирования конфликта, процедура рассмот</w:t>
      </w:r>
      <w:r w:rsidR="002B455A">
        <w:rPr>
          <w:rFonts w:ascii="Times New Roman" w:hAnsi="Times New Roman" w:cs="Times New Roman"/>
          <w:sz w:val="28"/>
          <w:szCs w:val="28"/>
        </w:rPr>
        <w:t xml:space="preserve">рения заявки была возобновлена. В заключении </w:t>
      </w:r>
      <w:r w:rsidR="002B455A" w:rsidRPr="002B455A">
        <w:rPr>
          <w:rFonts w:ascii="Times New Roman" w:hAnsi="Times New Roman" w:cs="Times New Roman"/>
          <w:sz w:val="28"/>
          <w:szCs w:val="28"/>
        </w:rPr>
        <w:t>ПАСЕ</w:t>
      </w:r>
      <w:r w:rsidR="002B455A">
        <w:rPr>
          <w:rFonts w:ascii="Times New Roman" w:hAnsi="Times New Roman" w:cs="Times New Roman"/>
          <w:sz w:val="28"/>
          <w:szCs w:val="28"/>
        </w:rPr>
        <w:t xml:space="preserve"> </w:t>
      </w:r>
      <w:r w:rsidR="006F7AEB">
        <w:rPr>
          <w:rFonts w:ascii="Times New Roman" w:hAnsi="Times New Roman" w:cs="Times New Roman"/>
          <w:sz w:val="28"/>
          <w:szCs w:val="28"/>
        </w:rPr>
        <w:t>№193</w:t>
      </w:r>
      <w:r w:rsidR="006F7AEB" w:rsidRPr="002B455A">
        <w:rPr>
          <w:rFonts w:ascii="Times New Roman" w:hAnsi="Times New Roman" w:cs="Times New Roman"/>
          <w:sz w:val="28"/>
          <w:szCs w:val="28"/>
        </w:rPr>
        <w:t xml:space="preserve"> </w:t>
      </w:r>
      <w:r w:rsidR="002B455A">
        <w:rPr>
          <w:rFonts w:ascii="Times New Roman" w:hAnsi="Times New Roman" w:cs="Times New Roman"/>
          <w:sz w:val="28"/>
          <w:szCs w:val="28"/>
        </w:rPr>
        <w:t>от 21 января 1996 года</w:t>
      </w:r>
      <w:r w:rsidR="002B455A" w:rsidRPr="002B455A">
        <w:rPr>
          <w:rFonts w:ascii="Times New Roman" w:hAnsi="Times New Roman" w:cs="Times New Roman"/>
          <w:sz w:val="28"/>
          <w:szCs w:val="28"/>
        </w:rPr>
        <w:t xml:space="preserve"> положительно проголосовала по заявке России на вступление в Совет Европы. </w:t>
      </w:r>
    </w:p>
    <w:p w:rsidR="006F7AEB" w:rsidRPr="006F7AEB" w:rsidRDefault="006F7AEB" w:rsidP="006F7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EB">
        <w:rPr>
          <w:rFonts w:ascii="Times New Roman" w:hAnsi="Times New Roman" w:cs="Times New Roman"/>
          <w:sz w:val="28"/>
          <w:szCs w:val="28"/>
        </w:rPr>
        <w:t xml:space="preserve">Процедура присоединения Российской Федерации к Уставу Совета Европы и к </w:t>
      </w:r>
      <w:r>
        <w:rPr>
          <w:rFonts w:ascii="Times New Roman" w:hAnsi="Times New Roman" w:cs="Times New Roman"/>
          <w:sz w:val="28"/>
          <w:szCs w:val="28"/>
        </w:rPr>
        <w:t>Генеральному соглашению о приви</w:t>
      </w:r>
      <w:r w:rsidRPr="006F7AEB">
        <w:rPr>
          <w:rFonts w:ascii="Times New Roman" w:hAnsi="Times New Roman" w:cs="Times New Roman"/>
          <w:sz w:val="28"/>
          <w:szCs w:val="28"/>
        </w:rPr>
        <w:t xml:space="preserve">легиях и иммунитетах Совета </w:t>
      </w:r>
      <w:r>
        <w:rPr>
          <w:rFonts w:ascii="Times New Roman" w:hAnsi="Times New Roman" w:cs="Times New Roman"/>
          <w:sz w:val="28"/>
          <w:szCs w:val="28"/>
        </w:rPr>
        <w:t>Европы заняла всего 4 дня: соот</w:t>
      </w:r>
      <w:r w:rsidRPr="006F7AEB">
        <w:rPr>
          <w:rFonts w:ascii="Times New Roman" w:hAnsi="Times New Roman" w:cs="Times New Roman"/>
          <w:sz w:val="28"/>
          <w:szCs w:val="28"/>
        </w:rPr>
        <w:t xml:space="preserve">ветствующие федеральные </w:t>
      </w:r>
      <w:r>
        <w:rPr>
          <w:rFonts w:ascii="Times New Roman" w:hAnsi="Times New Roman" w:cs="Times New Roman"/>
          <w:sz w:val="28"/>
          <w:szCs w:val="28"/>
        </w:rPr>
        <w:t>законы о присоединении были при</w:t>
      </w:r>
      <w:r w:rsidRPr="006F7AEB">
        <w:rPr>
          <w:rFonts w:ascii="Times New Roman" w:hAnsi="Times New Roman" w:cs="Times New Roman"/>
          <w:sz w:val="28"/>
          <w:szCs w:val="28"/>
        </w:rPr>
        <w:t>няты Государственной Думой 21 февраля, одобрены Советом Федерации 22 февраля, по</w:t>
      </w:r>
      <w:r>
        <w:rPr>
          <w:rFonts w:ascii="Times New Roman" w:hAnsi="Times New Roman" w:cs="Times New Roman"/>
          <w:sz w:val="28"/>
          <w:szCs w:val="28"/>
        </w:rPr>
        <w:t>дписаны Президентом РФ 23 февра</w:t>
      </w:r>
      <w:r w:rsidRPr="006F7AEB">
        <w:rPr>
          <w:rFonts w:ascii="Times New Roman" w:hAnsi="Times New Roman" w:cs="Times New Roman"/>
          <w:sz w:val="28"/>
          <w:szCs w:val="28"/>
        </w:rPr>
        <w:t>ля, вступили в силу 24 февраля 1996 г.</w:t>
      </w:r>
    </w:p>
    <w:p w:rsidR="00511AE1" w:rsidRPr="001E02FC" w:rsidRDefault="006F7AEB" w:rsidP="006F7A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EB">
        <w:rPr>
          <w:rFonts w:ascii="Times New Roman" w:hAnsi="Times New Roman" w:cs="Times New Roman"/>
          <w:sz w:val="28"/>
          <w:szCs w:val="28"/>
        </w:rPr>
        <w:t>Официальный прием на церемонии в Страсбурге 28 февра­ля 1996 г. сопровождался подписанием от имени Российской Федерации ряда европейских конвенций.</w:t>
      </w:r>
      <w:r w:rsidRPr="006F7AEB">
        <w:rPr>
          <w:rFonts w:ascii="Times New Roman" w:hAnsi="Times New Roman" w:cs="Times New Roman"/>
          <w:sz w:val="28"/>
          <w:szCs w:val="28"/>
        </w:rPr>
        <w:t xml:space="preserve"> </w:t>
      </w:r>
      <w:r w:rsidR="002B455A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544C99" w:rsidRPr="00544C99">
        <w:rPr>
          <w:rFonts w:ascii="Times New Roman" w:hAnsi="Times New Roman" w:cs="Times New Roman"/>
          <w:sz w:val="28"/>
          <w:szCs w:val="28"/>
        </w:rPr>
        <w:t xml:space="preserve"> Российская Федерация стала 39-м государством-членом Совета Европы,</w:t>
      </w:r>
      <w:r>
        <w:rPr>
          <w:rFonts w:ascii="Times New Roman" w:hAnsi="Times New Roman" w:cs="Times New Roman"/>
          <w:sz w:val="28"/>
          <w:szCs w:val="28"/>
        </w:rPr>
        <w:t xml:space="preserve"> когда были подписаны до</w:t>
      </w:r>
      <w:r w:rsidR="00544C99" w:rsidRPr="00544C99">
        <w:rPr>
          <w:rFonts w:ascii="Times New Roman" w:hAnsi="Times New Roman" w:cs="Times New Roman"/>
          <w:sz w:val="28"/>
          <w:szCs w:val="28"/>
        </w:rPr>
        <w:t xml:space="preserve"> подключившись к осуществлению целей Организации: обеспечение большего единства европейцев путем продвижения принципов защиты прав человека, плюралистической демократии и верховенства закона.</w:t>
      </w:r>
      <w:r w:rsidR="0054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32" w:rsidRPr="004129ED">
        <w:rPr>
          <w:rFonts w:ascii="Times New Roman" w:hAnsi="Times New Roman" w:cs="Times New Roman"/>
          <w:sz w:val="28"/>
          <w:szCs w:val="28"/>
        </w:rPr>
        <w:t>В год 20-летия вступления Российской</w:t>
      </w:r>
      <w:r w:rsidR="00D14E32" w:rsidRPr="004129ED">
        <w:rPr>
          <w:rFonts w:ascii="Times New Roman" w:hAnsi="Times New Roman" w:cs="Times New Roman"/>
          <w:sz w:val="28"/>
          <w:szCs w:val="28"/>
        </w:rPr>
        <w:tab/>
        <w:t xml:space="preserve"> Федерации </w:t>
      </w:r>
      <w:r w:rsidR="000666B4" w:rsidRPr="004129ED">
        <w:rPr>
          <w:rFonts w:ascii="Times New Roman" w:hAnsi="Times New Roman" w:cs="Times New Roman"/>
          <w:sz w:val="28"/>
          <w:szCs w:val="28"/>
        </w:rPr>
        <w:t xml:space="preserve">в </w:t>
      </w:r>
      <w:r w:rsidR="006D6373" w:rsidRPr="004129ED">
        <w:rPr>
          <w:rFonts w:ascii="Times New Roman" w:hAnsi="Times New Roman" w:cs="Times New Roman"/>
          <w:sz w:val="28"/>
          <w:szCs w:val="28"/>
        </w:rPr>
        <w:t xml:space="preserve">Совет Европы </w:t>
      </w:r>
      <w:r w:rsidR="00464EDD" w:rsidRPr="004129ED">
        <w:rPr>
          <w:rFonts w:ascii="Times New Roman" w:hAnsi="Times New Roman" w:cs="Times New Roman"/>
          <w:sz w:val="28"/>
          <w:szCs w:val="28"/>
        </w:rPr>
        <w:t>на международной научной конференции  в г. Москва</w:t>
      </w:r>
      <w:r w:rsidR="004C25CC" w:rsidRPr="004129ED">
        <w:rPr>
          <w:rFonts w:ascii="Times New Roman" w:hAnsi="Times New Roman" w:cs="Times New Roman"/>
          <w:sz w:val="28"/>
          <w:szCs w:val="28"/>
        </w:rPr>
        <w:t xml:space="preserve"> «</w:t>
      </w:r>
      <w:r w:rsidR="004C25CC" w:rsidRPr="00412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образования и исследований в области прав человека в продвижении стандартов Совета Европы</w:t>
      </w:r>
      <w:r w:rsidR="004C25CC" w:rsidRPr="004129ED">
        <w:rPr>
          <w:rFonts w:ascii="Times New Roman" w:hAnsi="Times New Roman" w:cs="Times New Roman"/>
          <w:sz w:val="28"/>
          <w:szCs w:val="28"/>
        </w:rPr>
        <w:t>»</w:t>
      </w:r>
      <w:r w:rsidR="00464EDD" w:rsidRPr="004129ED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0666B4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4C25CC" w:rsidRPr="004129E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Советом при Президенте Российской Федерации по развитию гражданского общества и правам человека, Национально-исследовательским университетом "Высшая школа экономики" и Советом Европы,</w:t>
      </w:r>
      <w:r w:rsidR="00377E2D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0666B4" w:rsidRPr="004129ED">
        <w:rPr>
          <w:rFonts w:ascii="Times New Roman" w:hAnsi="Times New Roman" w:cs="Times New Roman"/>
          <w:sz w:val="28"/>
          <w:szCs w:val="28"/>
        </w:rPr>
        <w:t>были представлены созданные на европейском уровне межгосударственные механизмы защиты прав человека, и прежде всего, механизм индивидуальной защиты  в Европейском Суде п</w:t>
      </w:r>
      <w:r w:rsidR="00431458" w:rsidRPr="004129ED">
        <w:rPr>
          <w:rFonts w:ascii="Times New Roman" w:hAnsi="Times New Roman" w:cs="Times New Roman"/>
          <w:sz w:val="28"/>
          <w:szCs w:val="28"/>
        </w:rPr>
        <w:t xml:space="preserve">о правам человека в случаях нарушения личных и политических прав, закреплённых в Конвенции по защите прав и основных свобод человека и гражданина. </w:t>
      </w:r>
      <w:r w:rsidR="00303431" w:rsidRPr="004129ED">
        <w:rPr>
          <w:rFonts w:ascii="Times New Roman" w:hAnsi="Times New Roman" w:cs="Times New Roman"/>
          <w:sz w:val="28"/>
          <w:szCs w:val="28"/>
        </w:rPr>
        <w:t xml:space="preserve">С момента ратификации Конвенции до 2015 года </w:t>
      </w:r>
      <w:r w:rsidR="004D1817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705DAF" w:rsidRPr="004129ED">
        <w:rPr>
          <w:rFonts w:ascii="Times New Roman" w:hAnsi="Times New Roman" w:cs="Times New Roman"/>
          <w:sz w:val="28"/>
          <w:szCs w:val="28"/>
        </w:rPr>
        <w:t>1720</w:t>
      </w:r>
      <w:r w:rsidR="00303431" w:rsidRPr="004129ED">
        <w:rPr>
          <w:rFonts w:ascii="Times New Roman" w:hAnsi="Times New Roman" w:cs="Times New Roman"/>
          <w:sz w:val="28"/>
          <w:szCs w:val="28"/>
        </w:rPr>
        <w:t xml:space="preserve"> Постановлений ЕСПЧ по делам против Российской Федерации</w:t>
      </w:r>
      <w:r w:rsidR="00377E2D" w:rsidRPr="004129ED">
        <w:rPr>
          <w:rFonts w:ascii="Times New Roman" w:hAnsi="Times New Roman" w:cs="Times New Roman"/>
          <w:sz w:val="28"/>
          <w:szCs w:val="28"/>
        </w:rPr>
        <w:t>.</w:t>
      </w:r>
      <w:r w:rsidR="001E02FC">
        <w:rPr>
          <w:rFonts w:ascii="Times New Roman" w:hAnsi="Times New Roman" w:cs="Times New Roman"/>
          <w:sz w:val="28"/>
          <w:szCs w:val="28"/>
        </w:rPr>
        <w:t xml:space="preserve"> </w:t>
      </w:r>
      <w:r w:rsidR="001E02FC">
        <w:rPr>
          <w:rFonts w:ascii="Times New Roman" w:hAnsi="Times New Roman" w:cs="Times New Roman"/>
          <w:sz w:val="28"/>
          <w:szCs w:val="28"/>
        </w:rPr>
        <w:lastRenderedPageBreak/>
        <w:t>Преимущественно решения Суда касались нарушений права на справедливое судебное разбирательство, права на свободу и личную неприкосновенность, унижающее достоинство обращение и защита имущества</w:t>
      </w:r>
      <w:r w:rsidR="001E02FC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E02FC">
        <w:rPr>
          <w:rFonts w:ascii="Times New Roman" w:hAnsi="Times New Roman" w:cs="Times New Roman"/>
          <w:sz w:val="28"/>
          <w:szCs w:val="28"/>
        </w:rPr>
        <w:t>.</w:t>
      </w:r>
      <w:r w:rsidR="00544C99">
        <w:rPr>
          <w:rFonts w:ascii="Times New Roman" w:hAnsi="Times New Roman" w:cs="Times New Roman"/>
          <w:sz w:val="28"/>
          <w:szCs w:val="28"/>
        </w:rPr>
        <w:t xml:space="preserve"> Безусловно, не все жалобы рассматриваются по существу с итоговым принятием Постановления ЕСПЧ, к примеру, лишь только по состоянию на 01.01.2015 было подано 9934 дел, 6098 из которых </w:t>
      </w:r>
      <w:proofErr w:type="gramStart"/>
      <w:r w:rsidR="00544C99">
        <w:rPr>
          <w:rFonts w:ascii="Times New Roman" w:hAnsi="Times New Roman" w:cs="Times New Roman"/>
          <w:sz w:val="28"/>
          <w:szCs w:val="28"/>
        </w:rPr>
        <w:t xml:space="preserve">были </w:t>
      </w:r>
      <w:r w:rsidR="00544C99" w:rsidRPr="00544C99">
        <w:rPr>
          <w:rFonts w:ascii="Times New Roman" w:hAnsi="Times New Roman" w:cs="Times New Roman"/>
          <w:sz w:val="28"/>
          <w:szCs w:val="28"/>
        </w:rPr>
        <w:t xml:space="preserve"> признаны</w:t>
      </w:r>
      <w:proofErr w:type="gramEnd"/>
      <w:r w:rsidR="00544C99" w:rsidRPr="00544C99">
        <w:rPr>
          <w:rFonts w:ascii="Times New Roman" w:hAnsi="Times New Roman" w:cs="Times New Roman"/>
          <w:sz w:val="28"/>
          <w:szCs w:val="28"/>
        </w:rPr>
        <w:t xml:space="preserve"> неприемлемыми</w:t>
      </w:r>
      <w:r w:rsidR="00544C99">
        <w:rPr>
          <w:rFonts w:ascii="Times New Roman" w:hAnsi="Times New Roman" w:cs="Times New Roman"/>
          <w:sz w:val="28"/>
          <w:szCs w:val="28"/>
        </w:rPr>
        <w:t xml:space="preserve"> и возвращены.</w:t>
      </w:r>
    </w:p>
    <w:p w:rsidR="00A62DEE" w:rsidRPr="004129ED" w:rsidRDefault="00A62DEE" w:rsidP="0025746E">
      <w:pPr>
        <w:pStyle w:val="a5"/>
        <w:suppressLineNumbers/>
        <w:suppressAutoHyphens/>
        <w:spacing w:line="276" w:lineRule="auto"/>
        <w:ind w:firstLine="567"/>
        <w:rPr>
          <w:szCs w:val="28"/>
        </w:rPr>
      </w:pPr>
      <w:r w:rsidRPr="004129ED">
        <w:rPr>
          <w:szCs w:val="28"/>
        </w:rPr>
        <w:t>В период с 2005 по 2015 в Европейском суде по правам человека от Пе</w:t>
      </w:r>
      <w:r w:rsidR="00464EDD" w:rsidRPr="004129ED">
        <w:rPr>
          <w:szCs w:val="28"/>
        </w:rPr>
        <w:t xml:space="preserve">рмского </w:t>
      </w:r>
      <w:r w:rsidR="0025746E" w:rsidRPr="004129ED">
        <w:rPr>
          <w:szCs w:val="28"/>
        </w:rPr>
        <w:t>края</w:t>
      </w:r>
      <w:r w:rsidR="0025746E">
        <w:rPr>
          <w:szCs w:val="28"/>
        </w:rPr>
        <w:t xml:space="preserve"> было рассмотрено 18</w:t>
      </w:r>
      <w:r w:rsidRPr="004129ED">
        <w:rPr>
          <w:szCs w:val="28"/>
        </w:rPr>
        <w:t xml:space="preserve"> дел. В основном жалобы были направлены на нарушение ст.6 Европейской конвенции по правам человека (Право на справедливое судебное разбирательство</w:t>
      </w:r>
      <w:r w:rsidR="0025746E">
        <w:rPr>
          <w:szCs w:val="28"/>
        </w:rPr>
        <w:t>) – 11</w:t>
      </w:r>
      <w:r w:rsidRPr="004129ED">
        <w:rPr>
          <w:szCs w:val="28"/>
        </w:rPr>
        <w:t xml:space="preserve"> жалоб, </w:t>
      </w:r>
      <w:r w:rsidR="0025746E" w:rsidRPr="004129ED">
        <w:rPr>
          <w:szCs w:val="28"/>
        </w:rPr>
        <w:t>ст. 3 (Запрещение пыток</w:t>
      </w:r>
      <w:r w:rsidR="0025746E">
        <w:rPr>
          <w:szCs w:val="28"/>
        </w:rPr>
        <w:t xml:space="preserve">) –6 жалоб, </w:t>
      </w:r>
      <w:r w:rsidRPr="004129ED">
        <w:rPr>
          <w:szCs w:val="28"/>
        </w:rPr>
        <w:t>на нарушение ст.8 (Право на уважение частной и семейной жизни) – 3 жалобы,</w:t>
      </w:r>
      <w:r w:rsidR="0025746E">
        <w:rPr>
          <w:szCs w:val="28"/>
        </w:rPr>
        <w:t xml:space="preserve"> ст. 5 (</w:t>
      </w:r>
      <w:r w:rsidR="0025746E" w:rsidRPr="0025746E">
        <w:rPr>
          <w:szCs w:val="28"/>
        </w:rPr>
        <w:t>Право на свободу и личную неприкосновенность</w:t>
      </w:r>
      <w:r w:rsidR="0025746E">
        <w:rPr>
          <w:szCs w:val="28"/>
        </w:rPr>
        <w:t xml:space="preserve">) </w:t>
      </w:r>
      <w:r w:rsidR="0025746E" w:rsidRPr="004129ED">
        <w:rPr>
          <w:szCs w:val="28"/>
        </w:rPr>
        <w:t>–</w:t>
      </w:r>
      <w:r w:rsidR="0025746E">
        <w:rPr>
          <w:szCs w:val="28"/>
        </w:rPr>
        <w:t xml:space="preserve"> одна, ст. 13 (</w:t>
      </w:r>
      <w:r w:rsidR="0025746E" w:rsidRPr="0025746E">
        <w:rPr>
          <w:szCs w:val="28"/>
        </w:rPr>
        <w:t>Право на эффективное средство правовой защиты</w:t>
      </w:r>
      <w:r w:rsidR="0025746E">
        <w:rPr>
          <w:szCs w:val="28"/>
        </w:rPr>
        <w:t xml:space="preserve">) </w:t>
      </w:r>
      <w:r w:rsidR="0025746E" w:rsidRPr="004129ED">
        <w:rPr>
          <w:szCs w:val="28"/>
        </w:rPr>
        <w:t>–</w:t>
      </w:r>
      <w:r w:rsidR="0025746E">
        <w:rPr>
          <w:szCs w:val="28"/>
        </w:rPr>
        <w:t xml:space="preserve"> одна жалоба</w:t>
      </w:r>
      <w:r w:rsidR="003652C7" w:rsidRPr="004129ED">
        <w:rPr>
          <w:rStyle w:val="ac"/>
          <w:szCs w:val="28"/>
        </w:rPr>
        <w:footnoteReference w:id="2"/>
      </w:r>
      <w:r w:rsidRPr="004129ED">
        <w:rPr>
          <w:szCs w:val="28"/>
        </w:rPr>
        <w:t>.</w:t>
      </w:r>
      <w:r w:rsidR="0025746E">
        <w:rPr>
          <w:szCs w:val="28"/>
        </w:rPr>
        <w:t xml:space="preserve"> Зачастую </w:t>
      </w:r>
      <w:r w:rsidR="004F5323">
        <w:rPr>
          <w:szCs w:val="28"/>
        </w:rPr>
        <w:t xml:space="preserve">в </w:t>
      </w:r>
      <w:r w:rsidR="0025746E">
        <w:rPr>
          <w:szCs w:val="28"/>
        </w:rPr>
        <w:t>Постановления</w:t>
      </w:r>
      <w:r w:rsidR="004F5323">
        <w:rPr>
          <w:szCs w:val="28"/>
        </w:rPr>
        <w:t>х</w:t>
      </w:r>
      <w:r w:rsidR="0025746E">
        <w:rPr>
          <w:szCs w:val="28"/>
        </w:rPr>
        <w:t xml:space="preserve"> ЕСПЧ призна</w:t>
      </w:r>
      <w:r w:rsidR="004F5323">
        <w:rPr>
          <w:szCs w:val="28"/>
        </w:rPr>
        <w:t>е</w:t>
      </w:r>
      <w:r w:rsidR="0025746E">
        <w:rPr>
          <w:szCs w:val="28"/>
        </w:rPr>
        <w:t>т</w:t>
      </w:r>
      <w:r w:rsidR="004F5323">
        <w:rPr>
          <w:szCs w:val="28"/>
        </w:rPr>
        <w:t>ся</w:t>
      </w:r>
      <w:r w:rsidR="0025746E">
        <w:rPr>
          <w:szCs w:val="28"/>
        </w:rPr>
        <w:t xml:space="preserve"> нарушени</w:t>
      </w:r>
      <w:r w:rsidR="004F5323">
        <w:rPr>
          <w:szCs w:val="28"/>
        </w:rPr>
        <w:t>е</w:t>
      </w:r>
      <w:r w:rsidR="0025746E">
        <w:rPr>
          <w:szCs w:val="28"/>
        </w:rPr>
        <w:t xml:space="preserve"> сразу нескольких статей Конвенции.</w:t>
      </w:r>
    </w:p>
    <w:p w:rsidR="006D6373" w:rsidRPr="004129ED" w:rsidRDefault="00431458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6D6373" w:rsidRPr="004129ED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</w:t>
      </w:r>
      <w:r w:rsidR="00CD6F28" w:rsidRPr="004129ED">
        <w:rPr>
          <w:rFonts w:ascii="Times New Roman" w:hAnsi="Times New Roman" w:cs="Times New Roman"/>
          <w:sz w:val="28"/>
          <w:szCs w:val="28"/>
        </w:rPr>
        <w:t>занимает особое место в механизме защиты прав, законных интересов и свобод граждан от злоупотреблений</w:t>
      </w:r>
      <w:r w:rsidRPr="004129ED">
        <w:rPr>
          <w:rFonts w:ascii="Times New Roman" w:hAnsi="Times New Roman" w:cs="Times New Roman"/>
          <w:sz w:val="28"/>
          <w:szCs w:val="28"/>
        </w:rPr>
        <w:t>,</w:t>
      </w:r>
      <w:r w:rsidR="00CD6F28" w:rsidRPr="004129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4129ED">
        <w:rPr>
          <w:rFonts w:ascii="Times New Roman" w:hAnsi="Times New Roman" w:cs="Times New Roman"/>
          <w:sz w:val="28"/>
          <w:szCs w:val="28"/>
        </w:rPr>
        <w:t>,</w:t>
      </w:r>
      <w:r w:rsidR="00CD6F28" w:rsidRPr="004129E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7725B8" w:rsidRPr="004129ED">
        <w:rPr>
          <w:rFonts w:ascii="Times New Roman" w:hAnsi="Times New Roman" w:cs="Times New Roman"/>
          <w:sz w:val="28"/>
          <w:szCs w:val="28"/>
        </w:rPr>
        <w:t>,</w:t>
      </w:r>
      <w:r w:rsidR="00CD6F28" w:rsidRPr="004129ED">
        <w:rPr>
          <w:rFonts w:ascii="Times New Roman" w:hAnsi="Times New Roman" w:cs="Times New Roman"/>
          <w:sz w:val="28"/>
          <w:szCs w:val="28"/>
        </w:rPr>
        <w:t xml:space="preserve"> и в свое</w:t>
      </w:r>
      <w:r w:rsidR="00755256" w:rsidRPr="004129ED">
        <w:rPr>
          <w:rFonts w:ascii="Times New Roman" w:hAnsi="Times New Roman" w:cs="Times New Roman"/>
          <w:sz w:val="28"/>
          <w:szCs w:val="28"/>
        </w:rPr>
        <w:t>й</w:t>
      </w:r>
      <w:r w:rsidR="00CD6F28" w:rsidRPr="004129ED">
        <w:rPr>
          <w:rFonts w:ascii="Times New Roman" w:hAnsi="Times New Roman" w:cs="Times New Roman"/>
          <w:sz w:val="28"/>
          <w:szCs w:val="28"/>
        </w:rPr>
        <w:t xml:space="preserve"> деятельности руководствует</w:t>
      </w:r>
      <w:r w:rsidRPr="004129ED">
        <w:rPr>
          <w:rFonts w:ascii="Times New Roman" w:hAnsi="Times New Roman" w:cs="Times New Roman"/>
          <w:sz w:val="28"/>
          <w:szCs w:val="28"/>
        </w:rPr>
        <w:t>ся</w:t>
      </w:r>
      <w:r w:rsidR="00CD6F28" w:rsidRPr="004129ED">
        <w:rPr>
          <w:rFonts w:ascii="Times New Roman" w:hAnsi="Times New Roman" w:cs="Times New Roman"/>
          <w:sz w:val="28"/>
          <w:szCs w:val="28"/>
        </w:rPr>
        <w:t xml:space="preserve"> не только нормами национального права, а также принцами защиты прав и свобод человека, регламентированными международным сообществом.</w:t>
      </w:r>
      <w:r w:rsidRPr="004129ED">
        <w:rPr>
          <w:rFonts w:ascii="Times New Roman" w:hAnsi="Times New Roman" w:cs="Times New Roman"/>
          <w:sz w:val="28"/>
          <w:szCs w:val="28"/>
        </w:rPr>
        <w:t xml:space="preserve"> Уникальность ситуации в нашей стране состоит в том, что конституционные права человека и гражданина по сути и духу полностью соответствуют международным стандартам, а </w:t>
      </w:r>
      <w:r w:rsidR="003652C7" w:rsidRPr="004129ED">
        <w:rPr>
          <w:rFonts w:ascii="Times New Roman" w:hAnsi="Times New Roman" w:cs="Times New Roman"/>
          <w:sz w:val="28"/>
          <w:szCs w:val="28"/>
        </w:rPr>
        <w:t>потому, уполномоченные</w:t>
      </w:r>
      <w:r w:rsidR="00755256" w:rsidRPr="004129ED">
        <w:rPr>
          <w:rFonts w:ascii="Times New Roman" w:hAnsi="Times New Roman" w:cs="Times New Roman"/>
          <w:sz w:val="28"/>
          <w:szCs w:val="28"/>
        </w:rPr>
        <w:t>,</w:t>
      </w:r>
      <w:r w:rsidRPr="004129E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55256" w:rsidRPr="004129ED">
        <w:rPr>
          <w:rFonts w:ascii="Times New Roman" w:hAnsi="Times New Roman" w:cs="Times New Roman"/>
          <w:sz w:val="28"/>
          <w:szCs w:val="28"/>
        </w:rPr>
        <w:t>,</w:t>
      </w:r>
      <w:r w:rsidRPr="004129ED">
        <w:rPr>
          <w:rFonts w:ascii="Times New Roman" w:hAnsi="Times New Roman" w:cs="Times New Roman"/>
          <w:sz w:val="28"/>
          <w:szCs w:val="28"/>
        </w:rPr>
        <w:t xml:space="preserve"> отстаивают конституционные права граждан РФ, зачастую используя международные стандарты, их толкование международными институтами</w:t>
      </w:r>
      <w:r w:rsidR="00755256" w:rsidRPr="004129ED">
        <w:rPr>
          <w:rFonts w:ascii="Times New Roman" w:hAnsi="Times New Roman" w:cs="Times New Roman"/>
          <w:sz w:val="28"/>
          <w:szCs w:val="28"/>
        </w:rPr>
        <w:t>, если, по каким-то причинам</w:t>
      </w:r>
      <w:r w:rsidR="007725B8" w:rsidRPr="004129ED">
        <w:rPr>
          <w:rFonts w:ascii="Times New Roman" w:hAnsi="Times New Roman" w:cs="Times New Roman"/>
          <w:sz w:val="28"/>
          <w:szCs w:val="28"/>
        </w:rPr>
        <w:t>, восстановле</w:t>
      </w:r>
      <w:r w:rsidR="00755256" w:rsidRPr="004129ED">
        <w:rPr>
          <w:rFonts w:ascii="Times New Roman" w:hAnsi="Times New Roman" w:cs="Times New Roman"/>
          <w:sz w:val="28"/>
          <w:szCs w:val="28"/>
        </w:rPr>
        <w:t>ние нарушенных прав становится затруднительным на внутригосударственном уровне.</w:t>
      </w:r>
    </w:p>
    <w:p w:rsidR="007725B8" w:rsidRPr="004129ED" w:rsidRDefault="007725B8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Задача Уполномоченного не столько представить гра</w:t>
      </w:r>
      <w:r w:rsidR="00116CCE" w:rsidRPr="004129ED">
        <w:rPr>
          <w:rFonts w:ascii="Times New Roman" w:hAnsi="Times New Roman" w:cs="Times New Roman"/>
          <w:sz w:val="28"/>
          <w:szCs w:val="28"/>
        </w:rPr>
        <w:t>жданам возможность обращения в Е</w:t>
      </w:r>
      <w:r w:rsidRPr="004129ED">
        <w:rPr>
          <w:rFonts w:ascii="Times New Roman" w:hAnsi="Times New Roman" w:cs="Times New Roman"/>
          <w:sz w:val="28"/>
          <w:szCs w:val="28"/>
        </w:rPr>
        <w:t xml:space="preserve">вропейский суд, сколько обратить внимание, с одной стороны, на возможность восстановления нарушенного права на внутригосударственном уровне, с другой стороны, способствовать просветительской работе по конституционным и международным стандартам </w:t>
      </w:r>
      <w:r w:rsidR="00116CCE" w:rsidRPr="004129ED">
        <w:rPr>
          <w:rFonts w:ascii="Times New Roman" w:hAnsi="Times New Roman" w:cs="Times New Roman"/>
          <w:sz w:val="28"/>
          <w:szCs w:val="28"/>
        </w:rPr>
        <w:t>соблюдения прав человека в нашей стране.</w:t>
      </w:r>
    </w:p>
    <w:p w:rsidR="00116CCE" w:rsidRPr="004129ED" w:rsidRDefault="00116CC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В связи с этим, можно выделить несколько направлений работы Уполномоченного по утверждению международных стандартов соблюдения прав человека:</w:t>
      </w:r>
    </w:p>
    <w:p w:rsidR="00116CCE" w:rsidRPr="004129ED" w:rsidRDefault="00116CC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lastRenderedPageBreak/>
        <w:t>- просветительская деятельность;</w:t>
      </w:r>
    </w:p>
    <w:p w:rsidR="004129ED" w:rsidRDefault="00116CC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- работа по восстановлению нарушенных прав человека в регионе;</w:t>
      </w:r>
    </w:p>
    <w:p w:rsidR="004129ED" w:rsidRDefault="00116CC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- </w:t>
      </w:r>
      <w:r w:rsidR="004129ED" w:rsidRPr="004129ED">
        <w:rPr>
          <w:rFonts w:ascii="Times New Roman" w:hAnsi="Times New Roman" w:cs="Times New Roman"/>
          <w:sz w:val="28"/>
          <w:szCs w:val="28"/>
        </w:rPr>
        <w:t>проективная деятельность</w:t>
      </w:r>
      <w:r w:rsidRPr="004129ED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человека;</w:t>
      </w:r>
    </w:p>
    <w:p w:rsidR="004129ED" w:rsidRDefault="00116CC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- поддержка Уполномоченным деятельности общественных правозащитных организаций</w:t>
      </w:r>
      <w:r w:rsidR="004129ED">
        <w:rPr>
          <w:rFonts w:ascii="Times New Roman" w:hAnsi="Times New Roman" w:cs="Times New Roman"/>
          <w:sz w:val="28"/>
          <w:szCs w:val="28"/>
        </w:rPr>
        <w:t>.</w:t>
      </w:r>
    </w:p>
    <w:p w:rsidR="00CC3038" w:rsidRPr="004129ED" w:rsidRDefault="00CC3038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b/>
          <w:sz w:val="28"/>
          <w:szCs w:val="28"/>
        </w:rPr>
        <w:t xml:space="preserve">К просветительской деятельности </w:t>
      </w:r>
      <w:r w:rsidRPr="004129ED">
        <w:rPr>
          <w:rFonts w:ascii="Times New Roman" w:hAnsi="Times New Roman" w:cs="Times New Roman"/>
          <w:sz w:val="28"/>
          <w:szCs w:val="28"/>
        </w:rPr>
        <w:t xml:space="preserve">относится как выступление или работа уполномоченных в образовательных организациях по международным стандартам прав человека, так и содействие Уполномоченного созданию системы гражданского образования в регионе, проведению совместно с вузами и региональными министерствами образования конкурсов и олимпиад среди учащейся молодёжи по правам человека. Кроме этого, практически в каждом регионе осуществляется издательская деятельность по популяризации международных стандартов соблюдения прав человека и механизмам их защиты. </w:t>
      </w:r>
      <w:r w:rsidR="009C5D6E" w:rsidRPr="004129ED">
        <w:rPr>
          <w:rFonts w:ascii="Times New Roman" w:hAnsi="Times New Roman" w:cs="Times New Roman"/>
          <w:sz w:val="28"/>
          <w:szCs w:val="28"/>
        </w:rPr>
        <w:t>Представление Уполномоченным мониторинга нарушений прав в регионе в Ежегодных и специальных докладах, как правило, опирается на нормы Конституции РФ и международные стандарты.</w:t>
      </w:r>
    </w:p>
    <w:p w:rsidR="00116CCE" w:rsidRPr="004129ED" w:rsidRDefault="00CC3038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При восстановлении нарушенных прав </w:t>
      </w:r>
      <w:r w:rsidR="009C5D6E" w:rsidRPr="004129ED">
        <w:rPr>
          <w:rFonts w:ascii="Times New Roman" w:hAnsi="Times New Roman" w:cs="Times New Roman"/>
          <w:sz w:val="28"/>
          <w:szCs w:val="28"/>
        </w:rPr>
        <w:t>человека Уполномоченным при аргументации нарушенного права достаточно часто используются состоявшиеся решения Европейского Суда по правам человека, особенно тогда, когда нарушения становятся не единичными. Например,</w:t>
      </w:r>
      <w:r w:rsidR="00801332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116CCE" w:rsidRPr="004129ED">
        <w:rPr>
          <w:rFonts w:ascii="Times New Roman" w:hAnsi="Times New Roman" w:cs="Times New Roman"/>
          <w:sz w:val="28"/>
          <w:szCs w:val="28"/>
        </w:rPr>
        <w:t>Уполномоченный по правам человека в Пермском крае на п</w:t>
      </w:r>
      <w:r w:rsidR="009C5D6E" w:rsidRPr="004129ED">
        <w:rPr>
          <w:rFonts w:ascii="Times New Roman" w:hAnsi="Times New Roman" w:cs="Times New Roman"/>
          <w:sz w:val="28"/>
          <w:szCs w:val="28"/>
        </w:rPr>
        <w:t xml:space="preserve">ротяжении последних </w:t>
      </w:r>
      <w:r w:rsidR="003652C7" w:rsidRPr="004129ED">
        <w:rPr>
          <w:rFonts w:ascii="Times New Roman" w:hAnsi="Times New Roman" w:cs="Times New Roman"/>
          <w:sz w:val="28"/>
          <w:szCs w:val="28"/>
        </w:rPr>
        <w:t>лет сталкивалась</w:t>
      </w:r>
      <w:r w:rsidR="009C5D6E" w:rsidRPr="004129ED">
        <w:rPr>
          <w:rFonts w:ascii="Times New Roman" w:hAnsi="Times New Roman" w:cs="Times New Roman"/>
          <w:sz w:val="28"/>
          <w:szCs w:val="28"/>
        </w:rPr>
        <w:t xml:space="preserve"> с проблемой</w:t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 выселении граждан и семей с несовершеннолетними детьми без предоставления другого жилья из помещений, в которых</w:t>
      </w:r>
      <w:r w:rsidR="009C5D6E" w:rsidRPr="004129ED">
        <w:rPr>
          <w:rFonts w:ascii="Times New Roman" w:hAnsi="Times New Roman" w:cs="Times New Roman"/>
          <w:sz w:val="28"/>
          <w:szCs w:val="28"/>
        </w:rPr>
        <w:t xml:space="preserve"> они проживали длительное время, но не имели статуса жилого помещения.</w:t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116CCE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трудности в ре</w:t>
      </w:r>
      <w:r w:rsidR="009C5D6E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жилищных прав возникали</w:t>
      </w:r>
      <w:r w:rsidR="00116CCE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жильцов встроенных помещений пожарных депо (частей), военных казарм, образовательных учреждений (общеобразовательные школы),</w:t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 отделений связи (сельская почта), сельских амбулаторий, домов обходчиков путей и других.</w:t>
      </w:r>
      <w:r w:rsidR="00116CCE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2E2" w:rsidRPr="004129ED" w:rsidRDefault="007532E2" w:rsidP="004129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был проведён анализ российского законодательства на предмет гарантии реализации жилищных прав этой категории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граждан:</w:t>
      </w:r>
      <w:r w:rsidR="004129ED" w:rsidRPr="004129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6F7AEB">
        <w:rPr>
          <w:rFonts w:ascii="Times New Roman" w:hAnsi="Times New Roman" w:cs="Times New Roman"/>
          <w:sz w:val="28"/>
          <w:szCs w:val="28"/>
        </w:rPr>
        <w:t xml:space="preserve">1 ст.40 </w:t>
      </w:r>
      <w:r w:rsidR="00116CCE" w:rsidRPr="004129ED">
        <w:rPr>
          <w:rFonts w:ascii="Times New Roman" w:hAnsi="Times New Roman" w:cs="Times New Roman"/>
          <w:sz w:val="28"/>
          <w:szCs w:val="28"/>
        </w:rPr>
        <w:t>Конституции устанавливает</w:t>
      </w:r>
      <w:r w:rsidR="003652C7" w:rsidRPr="004129ED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: "Каждый имеет право на жилище. Никто не может </w:t>
      </w:r>
      <w:r w:rsidRPr="004129ED">
        <w:rPr>
          <w:rFonts w:ascii="Times New Roman" w:hAnsi="Times New Roman" w:cs="Times New Roman"/>
          <w:sz w:val="28"/>
          <w:szCs w:val="28"/>
        </w:rPr>
        <w:t xml:space="preserve">быть произвольно лишен жилища", однако, в жилищном законодательстве объектом жилищных прав выступает исключительно жилое помещение. </w:t>
      </w:r>
      <w:r w:rsidR="00116CCE" w:rsidRPr="004129ED">
        <w:rPr>
          <w:rFonts w:ascii="Times New Roman" w:hAnsi="Times New Roman" w:cs="Times New Roman"/>
          <w:sz w:val="28"/>
          <w:szCs w:val="28"/>
        </w:rPr>
        <w:t>Вот только что такое жилище, каким критериям оно должно отвечать, чтобы быт</w:t>
      </w:r>
      <w:r w:rsidRPr="004129ED">
        <w:rPr>
          <w:rFonts w:ascii="Times New Roman" w:hAnsi="Times New Roman" w:cs="Times New Roman"/>
          <w:sz w:val="28"/>
          <w:szCs w:val="28"/>
        </w:rPr>
        <w:t>ь пригодным для проживания, законодательство РФ</w:t>
      </w:r>
      <w:r w:rsidR="00116CCE" w:rsidRPr="004129ED">
        <w:rPr>
          <w:rFonts w:ascii="Times New Roman" w:hAnsi="Times New Roman" w:cs="Times New Roman"/>
          <w:sz w:val="28"/>
          <w:szCs w:val="28"/>
        </w:rPr>
        <w:t xml:space="preserve"> не устанавливает. </w:t>
      </w:r>
      <w:r w:rsidRPr="004129ED">
        <w:rPr>
          <w:rFonts w:ascii="Times New Roman" w:hAnsi="Times New Roman" w:cs="Times New Roman"/>
          <w:sz w:val="28"/>
          <w:szCs w:val="28"/>
        </w:rPr>
        <w:t>Понятие «Жилище» в национальном законодательстве содержится только в УК РФ и УПК РФ и связано это</w:t>
      </w:r>
      <w:r w:rsidR="006F7AEB">
        <w:rPr>
          <w:rFonts w:ascii="Times New Roman" w:hAnsi="Times New Roman" w:cs="Times New Roman"/>
          <w:sz w:val="28"/>
          <w:szCs w:val="28"/>
        </w:rPr>
        <w:t>,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F7AEB">
        <w:rPr>
          <w:rFonts w:ascii="Times New Roman" w:hAnsi="Times New Roman" w:cs="Times New Roman"/>
          <w:sz w:val="28"/>
          <w:szCs w:val="28"/>
        </w:rPr>
        <w:t>,</w:t>
      </w:r>
      <w:r w:rsidRPr="004129ED">
        <w:rPr>
          <w:rFonts w:ascii="Times New Roman" w:hAnsi="Times New Roman" w:cs="Times New Roman"/>
          <w:sz w:val="28"/>
          <w:szCs w:val="28"/>
        </w:rPr>
        <w:t xml:space="preserve"> с </w:t>
      </w:r>
      <w:r w:rsidRPr="004129ED">
        <w:rPr>
          <w:rFonts w:ascii="Times New Roman" w:hAnsi="Times New Roman" w:cs="Times New Roman"/>
          <w:sz w:val="28"/>
          <w:szCs w:val="28"/>
        </w:rPr>
        <w:lastRenderedPageBreak/>
        <w:t>гарантиями защиты неимущественных прав гра</w:t>
      </w:r>
      <w:r w:rsidR="006F7AEB">
        <w:rPr>
          <w:rFonts w:ascii="Times New Roman" w:hAnsi="Times New Roman" w:cs="Times New Roman"/>
          <w:sz w:val="28"/>
          <w:szCs w:val="28"/>
        </w:rPr>
        <w:t xml:space="preserve">ждан (неприкосновенность жилища, </w:t>
      </w:r>
      <w:r w:rsidR="006F7AEB" w:rsidRPr="004129ED">
        <w:rPr>
          <w:rFonts w:ascii="Times New Roman" w:hAnsi="Times New Roman" w:cs="Times New Roman"/>
          <w:sz w:val="28"/>
          <w:szCs w:val="28"/>
        </w:rPr>
        <w:t>введенн</w:t>
      </w:r>
      <w:r w:rsidR="006F7AEB">
        <w:rPr>
          <w:rFonts w:ascii="Times New Roman" w:hAnsi="Times New Roman" w:cs="Times New Roman"/>
          <w:sz w:val="28"/>
          <w:szCs w:val="28"/>
        </w:rPr>
        <w:t>ым</w:t>
      </w:r>
      <w:r w:rsidR="006F7AEB" w:rsidRPr="004129ED">
        <w:rPr>
          <w:rFonts w:ascii="Times New Roman" w:hAnsi="Times New Roman" w:cs="Times New Roman"/>
          <w:sz w:val="28"/>
          <w:szCs w:val="28"/>
        </w:rPr>
        <w:t xml:space="preserve"> в 2001 году</w:t>
      </w:r>
      <w:r w:rsidR="006F7AEB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6F7AEB">
        <w:rPr>
          <w:rFonts w:ascii="Times New Roman" w:hAnsi="Times New Roman" w:cs="Times New Roman"/>
          <w:sz w:val="28"/>
          <w:szCs w:val="28"/>
        </w:rPr>
        <w:t>- статья 139 прим.</w:t>
      </w:r>
      <w:bookmarkStart w:id="0" w:name="_GoBack"/>
      <w:bookmarkEnd w:id="0"/>
      <w:r w:rsidRPr="004129ED">
        <w:rPr>
          <w:rFonts w:ascii="Times New Roman" w:hAnsi="Times New Roman" w:cs="Times New Roman"/>
          <w:sz w:val="28"/>
          <w:szCs w:val="28"/>
        </w:rPr>
        <w:t xml:space="preserve">). Несложный анализ позволяет определить, что категория "жилище" по содержанию шире, чем "жилое помещение", но их общим элементом всегда остается помещение, служащее местом непосредственного проживания человека. </w:t>
      </w:r>
      <w:r w:rsidR="00891225" w:rsidRPr="004129ED">
        <w:rPr>
          <w:rFonts w:ascii="Times New Roman" w:hAnsi="Times New Roman" w:cs="Times New Roman"/>
          <w:sz w:val="28"/>
          <w:szCs w:val="28"/>
        </w:rPr>
        <w:t>Уполномоченным по правам человека в рамках научно-консультативного совета краевого суда было рекомендовано п</w:t>
      </w:r>
      <w:r w:rsidRPr="004129ED">
        <w:rPr>
          <w:rFonts w:ascii="Times New Roman" w:hAnsi="Times New Roman" w:cs="Times New Roman"/>
          <w:sz w:val="28"/>
          <w:szCs w:val="28"/>
        </w:rPr>
        <w:t>ри разрешении судами споров о признании права пользования помещением, о признании утратившим право пользования помещением и снятии с регистрационного учета, о выселении из помещения, которое является жилищем, но не пр</w:t>
      </w:r>
      <w:r w:rsidR="00891225" w:rsidRPr="004129ED">
        <w:rPr>
          <w:rFonts w:ascii="Times New Roman" w:hAnsi="Times New Roman" w:cs="Times New Roman"/>
          <w:sz w:val="28"/>
          <w:szCs w:val="28"/>
        </w:rPr>
        <w:t>изнано жилым помещением</w:t>
      </w:r>
      <w:r w:rsidRPr="004129ED">
        <w:rPr>
          <w:rFonts w:ascii="Times New Roman" w:hAnsi="Times New Roman" w:cs="Times New Roman"/>
          <w:sz w:val="28"/>
          <w:szCs w:val="28"/>
        </w:rPr>
        <w:t xml:space="preserve"> ориентироваться в силу </w:t>
      </w:r>
      <w:hyperlink r:id="rId8" w:history="1">
        <w:r w:rsidRPr="004129ED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4129ED">
        <w:rPr>
          <w:rFonts w:ascii="Times New Roman" w:hAnsi="Times New Roman" w:cs="Times New Roman"/>
          <w:sz w:val="28"/>
          <w:szCs w:val="28"/>
        </w:rPr>
        <w:t xml:space="preserve"> Конституции РФ, </w:t>
      </w:r>
      <w:r w:rsidR="00891225" w:rsidRPr="004129ED">
        <w:rPr>
          <w:rFonts w:ascii="Times New Roman" w:hAnsi="Times New Roman" w:cs="Times New Roman"/>
          <w:sz w:val="28"/>
          <w:szCs w:val="28"/>
        </w:rPr>
        <w:t>и,</w:t>
      </w:r>
      <w:r w:rsidR="004129E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91225" w:rsidRPr="004129ED">
        <w:rPr>
          <w:rFonts w:ascii="Times New Roman" w:hAnsi="Times New Roman" w:cs="Times New Roman"/>
          <w:sz w:val="28"/>
          <w:szCs w:val="28"/>
        </w:rPr>
        <w:t>,</w:t>
      </w:r>
      <w:r w:rsidRPr="004129ED">
        <w:rPr>
          <w:rFonts w:ascii="Times New Roman" w:hAnsi="Times New Roman" w:cs="Times New Roman"/>
          <w:sz w:val="28"/>
          <w:szCs w:val="28"/>
        </w:rPr>
        <w:t xml:space="preserve"> на сформировавшуюся позицию Европейского суда по правам человека </w:t>
      </w:r>
      <w:r w:rsidR="00891225" w:rsidRPr="004129ED">
        <w:rPr>
          <w:rFonts w:ascii="Times New Roman" w:hAnsi="Times New Roman" w:cs="Times New Roman"/>
          <w:sz w:val="28"/>
          <w:szCs w:val="28"/>
        </w:rPr>
        <w:t>относительно концепции «Жилище» на основании</w:t>
      </w:r>
      <w:r w:rsidRPr="004129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129ED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4129ED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</w:t>
      </w:r>
      <w:r w:rsidR="003652C7" w:rsidRPr="004129ED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4129ED">
        <w:rPr>
          <w:rFonts w:ascii="Times New Roman" w:hAnsi="Times New Roman" w:cs="Times New Roman"/>
          <w:sz w:val="28"/>
          <w:szCs w:val="28"/>
        </w:rPr>
        <w:t>, вступившей в силу для Российск</w:t>
      </w:r>
      <w:r w:rsidR="00891225" w:rsidRPr="004129ED">
        <w:rPr>
          <w:rFonts w:ascii="Times New Roman" w:hAnsi="Times New Roman" w:cs="Times New Roman"/>
          <w:sz w:val="28"/>
          <w:szCs w:val="28"/>
        </w:rPr>
        <w:t>ой Федерации с 05.05.1998г.  Европейский Суд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под жилищем понимается любое место постоянного проживания человека, с которым у человека сложились стойкие социально-психологические, эмоциональные и бытовые связи как с единственным жильем, независимо от того, отвечает ли последнее формальным требованиям, предъявляемым к жилым п</w:t>
      </w:r>
      <w:r w:rsidR="00891225" w:rsidRPr="004129ED">
        <w:rPr>
          <w:rFonts w:ascii="Times New Roman" w:hAnsi="Times New Roman" w:cs="Times New Roman"/>
          <w:sz w:val="28"/>
          <w:szCs w:val="28"/>
        </w:rPr>
        <w:t xml:space="preserve">омещениям. </w:t>
      </w:r>
      <w:r w:rsidR="00891225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научно-консультативного совета при краевом суде были учтены судебным сообществом края.</w:t>
      </w:r>
    </w:p>
    <w:p w:rsidR="00A62DEE" w:rsidRPr="004129ED" w:rsidRDefault="00A62DEE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129ED">
        <w:rPr>
          <w:sz w:val="28"/>
          <w:szCs w:val="28"/>
        </w:rPr>
        <w:t xml:space="preserve">В связи с большим количеством жалоб на пытки, жестокое или унижающее человеческое достоинство </w:t>
      </w:r>
      <w:r w:rsidR="003652C7" w:rsidRPr="004129ED">
        <w:rPr>
          <w:sz w:val="28"/>
          <w:szCs w:val="28"/>
        </w:rPr>
        <w:t>обращение в</w:t>
      </w:r>
      <w:r w:rsidRPr="004129ED">
        <w:rPr>
          <w:sz w:val="28"/>
          <w:szCs w:val="28"/>
        </w:rPr>
        <w:t xml:space="preserve"> местах принудительного содержания в </w:t>
      </w:r>
      <w:r w:rsidRPr="004129ED">
        <w:rPr>
          <w:sz w:val="28"/>
          <w:szCs w:val="28"/>
          <w:shd w:val="clear" w:color="auto" w:fill="FFFFFF"/>
        </w:rPr>
        <w:t>2008 го</w:t>
      </w:r>
      <w:r w:rsidRPr="004129ED">
        <w:rPr>
          <w:sz w:val="28"/>
          <w:szCs w:val="28"/>
        </w:rPr>
        <w:t>ду был опубликован специальный доклад Уполномоченного по правам человека в Пермском крае «</w:t>
      </w:r>
      <w:r w:rsidRPr="004129ED">
        <w:rPr>
          <w:sz w:val="28"/>
          <w:szCs w:val="28"/>
          <w:shd w:val="clear" w:color="auto" w:fill="FFFFFF"/>
        </w:rPr>
        <w:t>Проблема пыток и жестокого обращения с гражданами в деятельности правоохранительных органов и учреждений в Пермском крае».</w:t>
      </w:r>
    </w:p>
    <w:p w:rsidR="00A62DEE" w:rsidRPr="004129ED" w:rsidRDefault="00BA1937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29ED">
        <w:rPr>
          <w:sz w:val="28"/>
          <w:szCs w:val="28"/>
        </w:rPr>
        <w:t xml:space="preserve"> </w:t>
      </w:r>
      <w:r w:rsidR="000710AA" w:rsidRPr="004129ED">
        <w:rPr>
          <w:sz w:val="28"/>
          <w:szCs w:val="28"/>
        </w:rPr>
        <w:t xml:space="preserve">Для профилактики пыток, жестокого обращения с гражданами, а также реализации Конвенции ООН против пыток и других жестоких, бесчеловечных или унижающих достоинство видов обращения и наказания, Европейской Конвенции по предупреждению пыток и бесчеловечного или унижающего человеческое достоинство обращения или наказания </w:t>
      </w:r>
      <w:r w:rsidR="00A62DEE" w:rsidRPr="004129ED">
        <w:rPr>
          <w:sz w:val="28"/>
          <w:szCs w:val="28"/>
          <w:shd w:val="clear" w:color="auto" w:fill="FFFFFF"/>
        </w:rPr>
        <w:t xml:space="preserve"> Г</w:t>
      </w:r>
      <w:r w:rsidR="000710AA" w:rsidRPr="004129ED">
        <w:rPr>
          <w:sz w:val="28"/>
          <w:szCs w:val="28"/>
          <w:shd w:val="clear" w:color="auto" w:fill="FFFFFF"/>
        </w:rPr>
        <w:t>лавным</w:t>
      </w:r>
      <w:r w:rsidR="00A62DEE" w:rsidRPr="004129ED">
        <w:rPr>
          <w:sz w:val="28"/>
          <w:szCs w:val="28"/>
          <w:shd w:val="clear" w:color="auto" w:fill="FFFFFF"/>
        </w:rPr>
        <w:t xml:space="preserve"> У</w:t>
      </w:r>
      <w:r w:rsidR="000710AA" w:rsidRPr="004129ED">
        <w:rPr>
          <w:sz w:val="28"/>
          <w:szCs w:val="28"/>
          <w:shd w:val="clear" w:color="auto" w:fill="FFFFFF"/>
        </w:rPr>
        <w:t>правлением</w:t>
      </w:r>
      <w:r w:rsidR="00A62DEE" w:rsidRPr="004129ED">
        <w:rPr>
          <w:sz w:val="28"/>
          <w:szCs w:val="28"/>
          <w:shd w:val="clear" w:color="auto" w:fill="FFFFFF"/>
        </w:rPr>
        <w:t xml:space="preserve"> МВД России по Пермскому краю </w:t>
      </w:r>
      <w:r w:rsidR="000710AA" w:rsidRPr="004129ED">
        <w:rPr>
          <w:sz w:val="28"/>
          <w:szCs w:val="28"/>
          <w:shd w:val="clear" w:color="auto" w:fill="FFFFFF"/>
        </w:rPr>
        <w:t xml:space="preserve"> по материалам </w:t>
      </w:r>
      <w:proofErr w:type="spellStart"/>
      <w:r w:rsidR="000710AA" w:rsidRPr="004129ED">
        <w:rPr>
          <w:sz w:val="28"/>
          <w:szCs w:val="28"/>
          <w:shd w:val="clear" w:color="auto" w:fill="FFFFFF"/>
        </w:rPr>
        <w:t>спецдоклада</w:t>
      </w:r>
      <w:proofErr w:type="spellEnd"/>
      <w:r w:rsidR="000710AA" w:rsidRPr="004129ED">
        <w:rPr>
          <w:sz w:val="28"/>
          <w:szCs w:val="28"/>
          <w:shd w:val="clear" w:color="auto" w:fill="FFFFFF"/>
        </w:rPr>
        <w:t xml:space="preserve"> Уполномоченного </w:t>
      </w:r>
      <w:r w:rsidR="00A62DEE" w:rsidRPr="004129ED">
        <w:rPr>
          <w:sz w:val="28"/>
          <w:szCs w:val="28"/>
          <w:shd w:val="clear" w:color="auto" w:fill="FFFFFF"/>
        </w:rPr>
        <w:t>был</w:t>
      </w:r>
      <w:r w:rsidR="00801332" w:rsidRPr="004129ED">
        <w:rPr>
          <w:sz w:val="28"/>
          <w:szCs w:val="28"/>
          <w:shd w:val="clear" w:color="auto" w:fill="FFFFFF"/>
        </w:rPr>
        <w:t xml:space="preserve">а проведена коллегия ГУ МВД и  </w:t>
      </w:r>
      <w:r w:rsidR="00A62DEE" w:rsidRPr="004129ED">
        <w:rPr>
          <w:sz w:val="28"/>
          <w:szCs w:val="28"/>
          <w:shd w:val="clear" w:color="auto" w:fill="FFFFFF"/>
        </w:rPr>
        <w:t xml:space="preserve"> утвержден </w:t>
      </w:r>
      <w:r w:rsidR="00A62DEE" w:rsidRPr="004129ED">
        <w:rPr>
          <w:sz w:val="28"/>
          <w:szCs w:val="28"/>
        </w:rPr>
        <w:t xml:space="preserve"> план </w:t>
      </w:r>
      <w:r w:rsidR="00801332" w:rsidRPr="004129ED">
        <w:rPr>
          <w:sz w:val="28"/>
          <w:szCs w:val="28"/>
        </w:rPr>
        <w:t xml:space="preserve">совместной </w:t>
      </w:r>
      <w:r w:rsidR="00A62DEE" w:rsidRPr="004129ED">
        <w:rPr>
          <w:sz w:val="28"/>
          <w:szCs w:val="28"/>
        </w:rPr>
        <w:t>работы по профилактике нарушений. Результаты еженедельного мониторинга жалоб</w:t>
      </w:r>
      <w:r w:rsidR="00801332" w:rsidRPr="004129ED">
        <w:rPr>
          <w:sz w:val="28"/>
          <w:szCs w:val="28"/>
        </w:rPr>
        <w:t>, проводимого Уполномоченным по правам человека,</w:t>
      </w:r>
      <w:r w:rsidR="00A62DEE" w:rsidRPr="004129ED">
        <w:rPr>
          <w:sz w:val="28"/>
          <w:szCs w:val="28"/>
        </w:rPr>
        <w:t xml:space="preserve"> с перечнем фамилий сотрудников ежеквартально поступали к руководству ГУВД </w:t>
      </w:r>
      <w:r w:rsidR="00A62DEE" w:rsidRPr="004129ED">
        <w:rPr>
          <w:sz w:val="28"/>
          <w:szCs w:val="28"/>
        </w:rPr>
        <w:lastRenderedPageBreak/>
        <w:t xml:space="preserve">по Пермскому краю, что позволило принимать оперативные меры к нарушителям среди сотрудников </w:t>
      </w:r>
      <w:r w:rsidR="00280AD7" w:rsidRPr="004129ED">
        <w:rPr>
          <w:sz w:val="28"/>
          <w:szCs w:val="28"/>
        </w:rPr>
        <w:t xml:space="preserve">и </w:t>
      </w:r>
      <w:r w:rsidR="00A62DEE" w:rsidRPr="004129ED">
        <w:rPr>
          <w:sz w:val="28"/>
          <w:szCs w:val="28"/>
        </w:rPr>
        <w:t>значительно снизить количество жалоб на недопустимое обращение.</w:t>
      </w:r>
    </w:p>
    <w:p w:rsidR="000710AA" w:rsidRPr="004129ED" w:rsidRDefault="000710AA" w:rsidP="004129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При аттестации сотрудников милиции 2011 года членами аттестационных комиссий были использованы результаты мониторинга Уполномоченного по незаконному применению физической силы сотрудниками милиции, в результате </w:t>
      </w:r>
      <w:r w:rsidR="003652C7" w:rsidRPr="004129ED">
        <w:rPr>
          <w:rFonts w:ascii="Times New Roman" w:hAnsi="Times New Roman" w:cs="Times New Roman"/>
          <w:sz w:val="28"/>
          <w:szCs w:val="28"/>
        </w:rPr>
        <w:t>чего 8</w:t>
      </w:r>
      <w:r w:rsidRPr="004129ED">
        <w:rPr>
          <w:rFonts w:ascii="Times New Roman" w:hAnsi="Times New Roman" w:cs="Times New Roman"/>
          <w:sz w:val="28"/>
          <w:szCs w:val="28"/>
        </w:rPr>
        <w:t xml:space="preserve"> человек было уволено, 18 получили дисциплинарные наказания.</w:t>
      </w:r>
    </w:p>
    <w:p w:rsidR="000710AA" w:rsidRPr="004129ED" w:rsidRDefault="000710AA" w:rsidP="004129E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29ED">
        <w:rPr>
          <w:sz w:val="28"/>
          <w:szCs w:val="28"/>
        </w:rPr>
        <w:t xml:space="preserve">    После проведенных мероприятий количество жалоб и обращений граждан на пытки, жестокое или унижающее человеческое достоинство обращение снизились на 70%. </w:t>
      </w:r>
    </w:p>
    <w:p w:rsidR="00801332" w:rsidRPr="004129ED" w:rsidRDefault="00A62DEE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4129ED">
        <w:rPr>
          <w:sz w:val="28"/>
          <w:szCs w:val="28"/>
        </w:rPr>
        <w:t xml:space="preserve">Для соблюдения стандартов соблюдения прав граждан на достойные условия содержания в местах принудительного содержания и исполнения стандартов, предусмотренных в Европейских пенитенциарных правилах, утвержденных </w:t>
      </w:r>
      <w:r w:rsidRPr="004129ED">
        <w:rPr>
          <w:spacing w:val="2"/>
          <w:sz w:val="28"/>
          <w:szCs w:val="28"/>
          <w:shd w:val="clear" w:color="auto" w:fill="FFFFFF"/>
        </w:rPr>
        <w:t xml:space="preserve">12 февраля 1987 года, </w:t>
      </w:r>
      <w:r w:rsidRPr="004129ED">
        <w:rPr>
          <w:sz w:val="28"/>
          <w:szCs w:val="28"/>
        </w:rPr>
        <w:t>Минимальных стандартных правилах обращения с заключенными</w:t>
      </w:r>
      <w:r w:rsidRPr="004129ED">
        <w:rPr>
          <w:b/>
          <w:bCs/>
          <w:sz w:val="28"/>
          <w:szCs w:val="28"/>
        </w:rPr>
        <w:t xml:space="preserve"> </w:t>
      </w:r>
      <w:r w:rsidRPr="004129ED">
        <w:rPr>
          <w:bCs/>
          <w:sz w:val="28"/>
          <w:szCs w:val="28"/>
        </w:rPr>
        <w:t>(приняты 10 декабря 1985)</w:t>
      </w:r>
      <w:r w:rsidRPr="004129ED">
        <w:rPr>
          <w:sz w:val="28"/>
          <w:szCs w:val="28"/>
        </w:rPr>
        <w:t xml:space="preserve"> по инициативе Уполномоченного по правам человека в Пермском крае </w:t>
      </w:r>
      <w:r w:rsidR="000710AA" w:rsidRPr="004129ED">
        <w:rPr>
          <w:sz w:val="28"/>
          <w:szCs w:val="28"/>
        </w:rPr>
        <w:t xml:space="preserve">в 2010 году </w:t>
      </w:r>
      <w:r w:rsidRPr="004129ED">
        <w:rPr>
          <w:sz w:val="28"/>
          <w:szCs w:val="28"/>
        </w:rPr>
        <w:t xml:space="preserve">были разработаны параметры мониторинга условий содержания людей в </w:t>
      </w:r>
      <w:r w:rsidR="000710AA" w:rsidRPr="004129ED">
        <w:rPr>
          <w:sz w:val="28"/>
          <w:szCs w:val="28"/>
        </w:rPr>
        <w:t>изоляторах временного содержания (</w:t>
      </w:r>
      <w:r w:rsidRPr="004129ED">
        <w:rPr>
          <w:sz w:val="28"/>
          <w:szCs w:val="28"/>
        </w:rPr>
        <w:t>ИВС</w:t>
      </w:r>
      <w:r w:rsidR="000710AA" w:rsidRPr="004129ED">
        <w:rPr>
          <w:sz w:val="28"/>
          <w:szCs w:val="28"/>
        </w:rPr>
        <w:t>)</w:t>
      </w:r>
      <w:r w:rsidRPr="004129ED">
        <w:rPr>
          <w:sz w:val="28"/>
          <w:szCs w:val="28"/>
        </w:rPr>
        <w:t xml:space="preserve"> системы ГУВД по Пермскому краю, которые способствовали разработке программы ремонта и реконструкции ИВС (были закрыты 12 ИВС из 42 существовавших, как не соответствовавших нормативным требованиям), а также значительно улучшены условия содержания людей в следственных изолятора (построено 2 новых следственных изолятора СИЗО № 5 для содержания женщин и несовершеннолетних и СИЗО № 6, которые оборудованы в соответствии с международными стандартами</w:t>
      </w:r>
      <w:r w:rsidR="00280AD7" w:rsidRPr="004129ED">
        <w:rPr>
          <w:sz w:val="28"/>
          <w:szCs w:val="28"/>
        </w:rPr>
        <w:t>)</w:t>
      </w:r>
      <w:r w:rsidRPr="004129ED">
        <w:rPr>
          <w:sz w:val="28"/>
          <w:szCs w:val="28"/>
        </w:rPr>
        <w:t>.</w:t>
      </w:r>
      <w:r w:rsidR="00801332" w:rsidRPr="004129ED">
        <w:rPr>
          <w:b/>
          <w:sz w:val="28"/>
          <w:szCs w:val="28"/>
          <w:shd w:val="clear" w:color="auto" w:fill="FFFFFF"/>
        </w:rPr>
        <w:t xml:space="preserve"> </w:t>
      </w:r>
    </w:p>
    <w:p w:rsidR="00885C33" w:rsidRPr="004129ED" w:rsidRDefault="00885C33" w:rsidP="004129ED">
      <w:pPr>
        <w:widowControl w:val="0"/>
        <w:tabs>
          <w:tab w:val="right" w:pos="126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специальном учреждении временного содержания иностранных граждан УФМС России по Пермскому краю к Уполномоченному обратилась иностранная гражданка М., в связи с выдворением её из РФ как виновной в совершении административного правонарушения без имеющихся у неё несовершеннолетних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</w:t>
      </w: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числе, 2-х месячного грудного ребёнка.  </w:t>
      </w:r>
    </w:p>
    <w:p w:rsidR="004129ED" w:rsidRDefault="00885C33" w:rsidP="004129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к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дети</w:t>
      </w: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возвращены матери, сотрудниками УФМС по Пермскому краю ей была оказана помощь в составлении жалобы на постановление Дзержинского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суда, решением Пермского</w:t>
      </w: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суда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суда</w:t>
      </w: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инстанции было изменено, заявительнице было назначено наказание в виде административного штрафа 2000 рублей с административным выдворением в форме контролируемого самостоятельного выезда из РФ вместе с детьми. Необходимость содержания </w:t>
      </w:r>
      <w:r w:rsidR="004129E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</w:t>
      </w: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специальном центре была исключена и в тот же день она была освобождена.</w:t>
      </w:r>
    </w:p>
    <w:p w:rsidR="0075763C" w:rsidRPr="004129ED" w:rsidRDefault="000710AA" w:rsidP="004129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ED">
        <w:rPr>
          <w:rFonts w:ascii="Times New Roman" w:hAnsi="Times New Roman" w:cs="Times New Roman"/>
          <w:sz w:val="28"/>
          <w:szCs w:val="28"/>
        </w:rPr>
        <w:lastRenderedPageBreak/>
        <w:t xml:space="preserve">С целью защиты  права </w:t>
      </w:r>
      <w:r w:rsidR="006D6373" w:rsidRPr="004129ED">
        <w:rPr>
          <w:rFonts w:ascii="Times New Roman" w:hAnsi="Times New Roman" w:cs="Times New Roman"/>
          <w:bCs/>
          <w:sz w:val="28"/>
          <w:szCs w:val="28"/>
        </w:rPr>
        <w:t>на у</w:t>
      </w:r>
      <w:r w:rsidRPr="004129ED">
        <w:rPr>
          <w:rFonts w:ascii="Times New Roman" w:hAnsi="Times New Roman" w:cs="Times New Roman"/>
          <w:bCs/>
          <w:sz w:val="28"/>
          <w:szCs w:val="28"/>
        </w:rPr>
        <w:t>важение лич</w:t>
      </w:r>
      <w:r w:rsidR="00885C33" w:rsidRPr="004129ED">
        <w:rPr>
          <w:rFonts w:ascii="Times New Roman" w:hAnsi="Times New Roman" w:cs="Times New Roman"/>
          <w:bCs/>
          <w:sz w:val="28"/>
          <w:szCs w:val="28"/>
        </w:rPr>
        <w:t>ной и семейной жизни трудящихся</w:t>
      </w:r>
      <w:r w:rsidRPr="004129ED">
        <w:rPr>
          <w:rFonts w:ascii="Times New Roman" w:hAnsi="Times New Roman" w:cs="Times New Roman"/>
          <w:bCs/>
          <w:sz w:val="28"/>
          <w:szCs w:val="28"/>
        </w:rPr>
        <w:t>– мигрантов (</w:t>
      </w:r>
      <w:r w:rsidR="0075763C" w:rsidRPr="00412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373" w:rsidRPr="004129ED">
        <w:rPr>
          <w:rFonts w:ascii="Times New Roman" w:hAnsi="Times New Roman" w:cs="Times New Roman"/>
          <w:bCs/>
          <w:sz w:val="28"/>
          <w:szCs w:val="28"/>
        </w:rPr>
        <w:t>Статья 8 Конвенции</w:t>
      </w:r>
      <w:r w:rsidR="006D6373" w:rsidRPr="00412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373" w:rsidRPr="004129ED">
        <w:rPr>
          <w:rFonts w:ascii="Times New Roman" w:hAnsi="Times New Roman" w:cs="Times New Roman"/>
          <w:sz w:val="28"/>
          <w:szCs w:val="28"/>
        </w:rPr>
        <w:t xml:space="preserve"> от 4 ноября 1950 года « О защите прав чел</w:t>
      </w:r>
      <w:r w:rsidR="0075763C" w:rsidRPr="004129ED">
        <w:rPr>
          <w:rFonts w:ascii="Times New Roman" w:hAnsi="Times New Roman" w:cs="Times New Roman"/>
          <w:sz w:val="28"/>
          <w:szCs w:val="28"/>
        </w:rPr>
        <w:t>овека и основных свобод», которая гласит «Не допускается вмешательство со стороны публичных властей в осуществление этого права»)  п</w:t>
      </w:r>
      <w:r w:rsidR="001C6C2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инициативе Уполномоченного по правам человека в Пермском крае в У</w:t>
      </w:r>
      <w:r w:rsidR="0075763C" w:rsidRPr="004129ED">
        <w:rPr>
          <w:rFonts w:ascii="Times New Roman" w:hAnsi="Times New Roman" w:cs="Times New Roman"/>
          <w:sz w:val="28"/>
          <w:szCs w:val="28"/>
        </w:rPr>
        <w:t xml:space="preserve">правлении федеральной миграционной службы </w:t>
      </w:r>
      <w:r w:rsidR="001C6C2D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Пермскому краю </w:t>
      </w:r>
      <w:r w:rsidR="0075763C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 межведомственное совещание, посвященное вопросам обеспечения права на охрану семьи иностранных граждан, подлежащих административному выдворению за пределы РФ.</w:t>
      </w:r>
    </w:p>
    <w:p w:rsidR="00463214" w:rsidRPr="004129ED" w:rsidRDefault="0075763C" w:rsidP="004129ED">
      <w:pPr>
        <w:autoSpaceDE w:val="0"/>
        <w:autoSpaceDN w:val="0"/>
        <w:adjustRightInd w:val="0"/>
        <w:spacing w:after="0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 незаконного разлучения семей иностранных граждан, в отношении которых вынесено решение о выдворении за пределы Российской Федерации, без учета имеющихся детей и наличия прочных семейных связей, по инициативе Уполномоченного была рассмотрена на заседании Научно-консультативного совета при прокуратуре Пермского края 16 июня 2015 года, где были сформулированы предложения </w:t>
      </w:r>
      <w:r w:rsidR="00463214"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63214" w:rsidRPr="004129ED">
        <w:rPr>
          <w:rFonts w:ascii="Times New Roman" w:hAnsi="Times New Roman" w:cs="Times New Roman"/>
          <w:sz w:val="28"/>
          <w:szCs w:val="28"/>
        </w:rPr>
        <w:t>необходимости    внесения изменений в Кодекс об админист</w:t>
      </w:r>
      <w:r w:rsidR="004D1817">
        <w:rPr>
          <w:rFonts w:ascii="Times New Roman" w:hAnsi="Times New Roman" w:cs="Times New Roman"/>
          <w:sz w:val="28"/>
          <w:szCs w:val="28"/>
        </w:rPr>
        <w:t>ративных правонарушениях в части защиты интересов детей и семей иностранных граждан.</w:t>
      </w:r>
      <w:r w:rsidR="00463214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4D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2D" w:rsidRPr="004129ED" w:rsidRDefault="001C6C2D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color w:val="000000"/>
          <w:sz w:val="28"/>
          <w:szCs w:val="28"/>
        </w:rPr>
        <w:t>Принципиально важно, что в 2015 году продолжали действовать договорённости, достигнутые на межведомственном совещании в УФМС России по Пермскому краю, проведённого по инициативе Уполномоченного, о том, что при направлении в суд материалов о выдворении из Российской Федерации иностранных граждан, имеющих несовершеннолетних детей, должны приниматься меры по не</w:t>
      </w:r>
      <w:r w:rsidR="00411432"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разлучению родителей и детей. Трагический случай </w:t>
      </w:r>
      <w:r w:rsidR="00411432"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смерти 5-месячного таджикского мальчика из семьи мигрантов в Санкт-Петербурге </w:t>
      </w:r>
      <w:r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2015 года в результате разлучения с родителями при их выдворении из нашей страны ещё раз доказывает своевременность принятых в Пермском крае и оперативных, и профилактических мер по </w:t>
      </w:r>
      <w:proofErr w:type="spellStart"/>
      <w:r w:rsidRPr="004129ED">
        <w:rPr>
          <w:rFonts w:ascii="Times New Roman" w:hAnsi="Times New Roman" w:cs="Times New Roman"/>
          <w:color w:val="000000"/>
          <w:sz w:val="28"/>
          <w:szCs w:val="28"/>
        </w:rPr>
        <w:t>неразлучен</w:t>
      </w:r>
      <w:r w:rsidR="00411432" w:rsidRPr="004129ED">
        <w:rPr>
          <w:rFonts w:ascii="Times New Roman" w:hAnsi="Times New Roman" w:cs="Times New Roman"/>
          <w:color w:val="000000"/>
          <w:sz w:val="28"/>
          <w:szCs w:val="28"/>
        </w:rPr>
        <w:t>ию</w:t>
      </w:r>
      <w:proofErr w:type="spellEnd"/>
      <w:r w:rsidR="00411432" w:rsidRPr="004129ED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иностранных граждан с детьми.</w:t>
      </w:r>
    </w:p>
    <w:p w:rsidR="001C6C2D" w:rsidRPr="004129ED" w:rsidRDefault="001C6C2D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129ED">
        <w:rPr>
          <w:color w:val="000000"/>
          <w:sz w:val="28"/>
          <w:szCs w:val="28"/>
        </w:rPr>
        <w:t>Актуальной остается проблема иностранных граждан, длительное время содержащихся в Специальном учреждении для временного</w:t>
      </w:r>
      <w:r w:rsidR="00411432" w:rsidRPr="004129ED">
        <w:rPr>
          <w:color w:val="000000"/>
          <w:sz w:val="28"/>
          <w:szCs w:val="28"/>
        </w:rPr>
        <w:t xml:space="preserve"> содержания иностранных граждан</w:t>
      </w:r>
      <w:r w:rsidRPr="004129ED">
        <w:rPr>
          <w:color w:val="000000"/>
          <w:sz w:val="28"/>
          <w:szCs w:val="28"/>
        </w:rPr>
        <w:t xml:space="preserve"> или иностранных граждан, освободившихся из мест лишения свободы, в </w:t>
      </w:r>
      <w:r w:rsidR="00411432" w:rsidRPr="004129ED">
        <w:rPr>
          <w:color w:val="000000"/>
          <w:sz w:val="28"/>
          <w:szCs w:val="28"/>
        </w:rPr>
        <w:t>связи с невозможностью</w:t>
      </w:r>
      <w:r w:rsidRPr="004129ED">
        <w:rPr>
          <w:color w:val="000000"/>
          <w:sz w:val="28"/>
          <w:szCs w:val="28"/>
        </w:rPr>
        <w:t xml:space="preserve"> подтвердить гражданство страны исхода.</w:t>
      </w:r>
    </w:p>
    <w:p w:rsidR="0073106A" w:rsidRPr="004129ED" w:rsidRDefault="0073106A" w:rsidP="004129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содержания в условиях ограничения свободы в качестве меры обеспечения исполнения постановления для выдворения является слишком длительным, не подлежащим судебному контролю, поэтому превращается в дополнительный, несанкционированный и не предусмотренный законом вид наказания, который по уровню жестокости аналогичен наказани</w:t>
      </w:r>
      <w:r w:rsidR="00411432" w:rsidRPr="004129ED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уголовным делам.</w:t>
      </w:r>
    </w:p>
    <w:p w:rsidR="001C6C2D" w:rsidRPr="004129ED" w:rsidRDefault="001C6C2D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129ED">
        <w:rPr>
          <w:color w:val="000000"/>
          <w:sz w:val="28"/>
          <w:szCs w:val="28"/>
        </w:rPr>
        <w:lastRenderedPageBreak/>
        <w:t>За 2015 год Уполномоченным были направлены ходатайства в Консульские службы Республики Узбекистана, Казахстана, Азербайджана, Кыргы</w:t>
      </w:r>
      <w:r w:rsidR="00411432" w:rsidRPr="004129ED">
        <w:rPr>
          <w:color w:val="000000"/>
          <w:sz w:val="28"/>
          <w:szCs w:val="28"/>
        </w:rPr>
        <w:t>з</w:t>
      </w:r>
      <w:r w:rsidRPr="004129ED">
        <w:rPr>
          <w:color w:val="000000"/>
          <w:sz w:val="28"/>
          <w:szCs w:val="28"/>
        </w:rPr>
        <w:t xml:space="preserve">стана, МИД Российской Федерации для подтверждения статуса обратившихся к нему заявителей. Следует отметить, что Посольства Казахстана Азербайджана, Узбекистана, МИД Российской Федерации регулярно содействуют Уполномоченному в решении вопросов для помощи людям. </w:t>
      </w:r>
    </w:p>
    <w:p w:rsidR="00C63624" w:rsidRPr="004129ED" w:rsidRDefault="001C6C2D" w:rsidP="004129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29ED">
        <w:rPr>
          <w:sz w:val="28"/>
          <w:szCs w:val="28"/>
        </w:rPr>
        <w:tab/>
      </w:r>
      <w:r w:rsidR="00411432" w:rsidRPr="004129ED">
        <w:rPr>
          <w:color w:val="000000"/>
          <w:sz w:val="28"/>
          <w:szCs w:val="28"/>
        </w:rPr>
        <w:t xml:space="preserve"> </w:t>
      </w:r>
      <w:r w:rsidRPr="004129ED">
        <w:rPr>
          <w:color w:val="000000"/>
          <w:sz w:val="28"/>
          <w:szCs w:val="28"/>
        </w:rPr>
        <w:t xml:space="preserve"> </w:t>
      </w:r>
      <w:r w:rsidR="00411432" w:rsidRPr="004129ED">
        <w:rPr>
          <w:color w:val="000000"/>
          <w:sz w:val="28"/>
          <w:szCs w:val="28"/>
        </w:rPr>
        <w:t xml:space="preserve"> </w:t>
      </w:r>
      <w:r w:rsidR="00BA1937" w:rsidRPr="004129ED">
        <w:rPr>
          <w:sz w:val="28"/>
          <w:szCs w:val="28"/>
        </w:rPr>
        <w:t xml:space="preserve">Выделяя имеющиеся </w:t>
      </w:r>
      <w:r w:rsidR="004129ED" w:rsidRPr="004129ED">
        <w:rPr>
          <w:sz w:val="28"/>
          <w:szCs w:val="28"/>
        </w:rPr>
        <w:t>проблемы соблюдения прав человека</w:t>
      </w:r>
      <w:r w:rsidR="00BA1937" w:rsidRPr="004129ED">
        <w:rPr>
          <w:sz w:val="28"/>
          <w:szCs w:val="28"/>
        </w:rPr>
        <w:t xml:space="preserve"> Уполномоченный использует </w:t>
      </w:r>
      <w:r w:rsidR="00BA1937" w:rsidRPr="004129ED">
        <w:rPr>
          <w:b/>
          <w:sz w:val="28"/>
          <w:szCs w:val="28"/>
        </w:rPr>
        <w:t>возможности проектной деятельности</w:t>
      </w:r>
      <w:r w:rsidR="00BA1937" w:rsidRPr="004129ED">
        <w:rPr>
          <w:sz w:val="28"/>
          <w:szCs w:val="28"/>
        </w:rPr>
        <w:t>, обсуждения имеющихся проблем с научным и экспертным сообществом</w:t>
      </w:r>
      <w:r w:rsidR="00C63624" w:rsidRPr="004129ED">
        <w:rPr>
          <w:sz w:val="28"/>
          <w:szCs w:val="28"/>
        </w:rPr>
        <w:t>, представление технологий работы по предупреждению возможных нарушений прав.</w:t>
      </w:r>
    </w:p>
    <w:p w:rsidR="00C63624" w:rsidRPr="004129ED" w:rsidRDefault="00C63624" w:rsidP="004129ED">
      <w:pPr>
        <w:pStyle w:val="a5"/>
        <w:suppressLineNumbers/>
        <w:suppressAutoHyphens/>
        <w:spacing w:line="276" w:lineRule="auto"/>
        <w:ind w:firstLine="567"/>
        <w:rPr>
          <w:szCs w:val="28"/>
        </w:rPr>
      </w:pPr>
      <w:r w:rsidRPr="004129ED">
        <w:rPr>
          <w:szCs w:val="28"/>
        </w:rPr>
        <w:t>Так,  Уполномоченным по правам человека в Пермском крае при поддержке Европейской комиссии Евросоюза и Института права и публичной политики (</w:t>
      </w:r>
      <w:proofErr w:type="spellStart"/>
      <w:r w:rsidRPr="004129ED">
        <w:rPr>
          <w:szCs w:val="28"/>
        </w:rPr>
        <w:t>г.Москва</w:t>
      </w:r>
      <w:proofErr w:type="spellEnd"/>
      <w:r w:rsidRPr="004129ED">
        <w:rPr>
          <w:szCs w:val="28"/>
        </w:rPr>
        <w:t xml:space="preserve">) была проведена Международная конференция «Реализация Европейской Конвенции о защите прав человека и основных свобод: проблемы и перспективы» (11-  12 ноября 2010 года), которая была приурочена к 60-летию Европейской Конвенции и имела целью проанализировать роль Европейской Конвенции в обеспечении конституционных прав и свобод, а также представить практический опыт российских правоохранительных органов и судебной системы по применению европейских стандартов. </w:t>
      </w:r>
    </w:p>
    <w:p w:rsidR="00C63624" w:rsidRPr="004129ED" w:rsidRDefault="00C63624" w:rsidP="004129ED">
      <w:pPr>
        <w:pStyle w:val="a5"/>
        <w:suppressLineNumbers/>
        <w:suppressAutoHyphens/>
        <w:spacing w:line="276" w:lineRule="auto"/>
        <w:ind w:firstLine="567"/>
        <w:rPr>
          <w:szCs w:val="28"/>
        </w:rPr>
      </w:pPr>
      <w:r w:rsidRPr="004129ED">
        <w:rPr>
          <w:szCs w:val="28"/>
        </w:rPr>
        <w:t xml:space="preserve">В качестве экспертов </w:t>
      </w:r>
      <w:r w:rsidR="0000667A" w:rsidRPr="004129ED">
        <w:rPr>
          <w:szCs w:val="28"/>
        </w:rPr>
        <w:t xml:space="preserve">в конференции </w:t>
      </w:r>
      <w:r w:rsidRPr="004129ED">
        <w:rPr>
          <w:szCs w:val="28"/>
        </w:rPr>
        <w:t>принимали участие ведущие с</w:t>
      </w:r>
      <w:r w:rsidR="0000667A" w:rsidRPr="004129ED">
        <w:rPr>
          <w:szCs w:val="28"/>
        </w:rPr>
        <w:t xml:space="preserve">пециалисты </w:t>
      </w:r>
      <w:r w:rsidR="00DC131E" w:rsidRPr="004129ED">
        <w:rPr>
          <w:szCs w:val="28"/>
        </w:rPr>
        <w:t>по правам</w:t>
      </w:r>
      <w:r w:rsidR="0000667A" w:rsidRPr="004129ED">
        <w:rPr>
          <w:szCs w:val="28"/>
        </w:rPr>
        <w:t xml:space="preserve"> человека</w:t>
      </w:r>
      <w:r w:rsidRPr="004129ED">
        <w:rPr>
          <w:szCs w:val="28"/>
        </w:rPr>
        <w:t xml:space="preserve">: Уполномоченный по правам человека РФ при Европейском суде по правам человека с 1999 по 2007 год Павел Лаптев, эксперт по конституционному праву Университета </w:t>
      </w:r>
      <w:proofErr w:type="spellStart"/>
      <w:r w:rsidRPr="004129ED">
        <w:rPr>
          <w:szCs w:val="28"/>
        </w:rPr>
        <w:t>Монпелье</w:t>
      </w:r>
      <w:proofErr w:type="spellEnd"/>
      <w:r w:rsidRPr="004129ED">
        <w:rPr>
          <w:szCs w:val="28"/>
        </w:rPr>
        <w:t xml:space="preserve"> (Франция) К</w:t>
      </w:r>
      <w:r w:rsidR="0000667A" w:rsidRPr="004129ED">
        <w:rPr>
          <w:szCs w:val="28"/>
        </w:rPr>
        <w:t xml:space="preserve">арин </w:t>
      </w:r>
      <w:proofErr w:type="spellStart"/>
      <w:r w:rsidR="0000667A" w:rsidRPr="004129ED">
        <w:rPr>
          <w:szCs w:val="28"/>
        </w:rPr>
        <w:t>Беше</w:t>
      </w:r>
      <w:proofErr w:type="spellEnd"/>
      <w:r w:rsidR="0000667A" w:rsidRPr="004129ED">
        <w:rPr>
          <w:szCs w:val="28"/>
        </w:rPr>
        <w:t xml:space="preserve">-Головко, </w:t>
      </w:r>
      <w:r w:rsidR="00DC131E" w:rsidRPr="004129ED">
        <w:rPr>
          <w:szCs w:val="28"/>
        </w:rPr>
        <w:t xml:space="preserve">профессор университета </w:t>
      </w:r>
      <w:proofErr w:type="spellStart"/>
      <w:r w:rsidR="00DC131E" w:rsidRPr="004129ED">
        <w:rPr>
          <w:szCs w:val="28"/>
        </w:rPr>
        <w:t>им.Гумбольта</w:t>
      </w:r>
      <w:proofErr w:type="spellEnd"/>
      <w:r w:rsidR="00DC131E" w:rsidRPr="004129ED">
        <w:rPr>
          <w:szCs w:val="28"/>
        </w:rPr>
        <w:t xml:space="preserve"> (Берлин, Германия) </w:t>
      </w:r>
      <w:proofErr w:type="spellStart"/>
      <w:r w:rsidR="00DC131E" w:rsidRPr="004129ED">
        <w:rPr>
          <w:szCs w:val="28"/>
        </w:rPr>
        <w:t>Кристиан</w:t>
      </w:r>
      <w:proofErr w:type="spellEnd"/>
      <w:r w:rsidR="00DC131E" w:rsidRPr="004129ED">
        <w:rPr>
          <w:szCs w:val="28"/>
        </w:rPr>
        <w:t xml:space="preserve"> </w:t>
      </w:r>
      <w:proofErr w:type="spellStart"/>
      <w:r w:rsidR="00DC131E" w:rsidRPr="004129ED">
        <w:rPr>
          <w:szCs w:val="28"/>
        </w:rPr>
        <w:t>Томушат</w:t>
      </w:r>
      <w:proofErr w:type="spellEnd"/>
      <w:r w:rsidRPr="004129ED">
        <w:rPr>
          <w:szCs w:val="28"/>
        </w:rPr>
        <w:t xml:space="preserve">, </w:t>
      </w:r>
      <w:proofErr w:type="spellStart"/>
      <w:r w:rsidRPr="004129ED">
        <w:rPr>
          <w:szCs w:val="28"/>
        </w:rPr>
        <w:t>омбудсман</w:t>
      </w:r>
      <w:proofErr w:type="spellEnd"/>
      <w:r w:rsidRPr="004129ED">
        <w:rPr>
          <w:szCs w:val="28"/>
        </w:rPr>
        <w:t xml:space="preserve"> Фернандо Гарсия </w:t>
      </w:r>
      <w:proofErr w:type="spellStart"/>
      <w:r w:rsidRPr="004129ED">
        <w:rPr>
          <w:szCs w:val="28"/>
        </w:rPr>
        <w:t>Висенте</w:t>
      </w:r>
      <w:proofErr w:type="spellEnd"/>
      <w:r w:rsidRPr="004129ED">
        <w:rPr>
          <w:szCs w:val="28"/>
        </w:rPr>
        <w:t xml:space="preserve"> (Арагон, Испания), юристы Европейского суда по правам человека Голубок Сергей и Кристина Гонта. </w:t>
      </w:r>
    </w:p>
    <w:p w:rsidR="00C63624" w:rsidRPr="004129ED" w:rsidRDefault="00C63624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Материалы конференции используются, в том числе, для преподавания на юридических факультетах ВУЗов Пермского края</w:t>
      </w:r>
      <w:r w:rsidR="00DC131E" w:rsidRPr="004129ED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DC131E" w:rsidRPr="004129ED">
        <w:rPr>
          <w:rFonts w:ascii="Times New Roman" w:hAnsi="Times New Roman" w:cs="Times New Roman"/>
          <w:sz w:val="28"/>
          <w:szCs w:val="28"/>
        </w:rPr>
        <w:t>.</w:t>
      </w:r>
    </w:p>
    <w:p w:rsidR="00DC131E" w:rsidRPr="004129ED" w:rsidRDefault="00C63624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Не первый год Уполномоченный по правам человека совместно с Правительством края и Пермским государственным национальным исследовательским университетом проводит научно-практические конференции « Медиация как культура согласия», целью которых является представление новой технологии разрешения конфликтов на местном уровне, в том числе, между гражданами и органами местного самоуправления, что </w:t>
      </w:r>
      <w:r w:rsidRPr="004129ED">
        <w:rPr>
          <w:rFonts w:ascii="Times New Roman" w:hAnsi="Times New Roman" w:cs="Times New Roman"/>
          <w:sz w:val="28"/>
          <w:szCs w:val="28"/>
        </w:rPr>
        <w:lastRenderedPageBreak/>
        <w:t>снижает социальную напряжённость в регионе и количество обращений как в государственные органы надзора, в суды, так и к Уполномоченному по правам человека</w:t>
      </w:r>
      <w:r w:rsidR="00DC131E" w:rsidRPr="004129ED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DC131E" w:rsidRPr="004129ED">
        <w:rPr>
          <w:rFonts w:ascii="Times New Roman" w:hAnsi="Times New Roman" w:cs="Times New Roman"/>
          <w:sz w:val="28"/>
          <w:szCs w:val="28"/>
        </w:rPr>
        <w:t>.</w:t>
      </w:r>
    </w:p>
    <w:p w:rsidR="00DC131E" w:rsidRPr="004129ED" w:rsidRDefault="00DC131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Важной является работа Уполномоченного по правам человека с Законодательным Собранием края в период принятия законодательных актов. Уполномоченный, имея право законодательной инициативы, анализирует проекты законов Пермского края, на предмет соблюдения прав человека.</w:t>
      </w:r>
    </w:p>
    <w:p w:rsidR="007D607E" w:rsidRPr="004129ED" w:rsidRDefault="0000667A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Так, в связи с необходимостью приведения регионального законодательства в соответствие с изменившимися в 2012 году федеральными нормами проведения собраний, митингов, демонстраций, шествий и </w:t>
      </w:r>
      <w:r w:rsidR="00DC131E" w:rsidRPr="004129ED">
        <w:rPr>
          <w:rFonts w:ascii="Times New Roman" w:hAnsi="Times New Roman" w:cs="Times New Roman"/>
          <w:sz w:val="28"/>
          <w:szCs w:val="28"/>
        </w:rPr>
        <w:t>пикетирований в</w:t>
      </w:r>
      <w:r w:rsidR="007D607E" w:rsidRPr="004129ED">
        <w:rPr>
          <w:rFonts w:ascii="Times New Roman" w:hAnsi="Times New Roman" w:cs="Times New Roman"/>
          <w:sz w:val="28"/>
          <w:szCs w:val="28"/>
        </w:rPr>
        <w:t xml:space="preserve"> Законодательное Собрание Пермского края был внесён законопроект, который содержал самые жесткие нормы, которые были определены «вилкой» Федерального закона: </w:t>
      </w:r>
    </w:p>
    <w:p w:rsidR="00353DEF" w:rsidRPr="004129ED" w:rsidRDefault="00353DEF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Пермском крае вошла в состав рабочей группы </w:t>
      </w:r>
      <w:r w:rsidR="007D607E" w:rsidRPr="004129ED">
        <w:rPr>
          <w:rFonts w:ascii="Times New Roman" w:hAnsi="Times New Roman" w:cs="Times New Roman"/>
          <w:sz w:val="28"/>
          <w:szCs w:val="28"/>
        </w:rPr>
        <w:t xml:space="preserve"> комитета Законодательного Собрания </w:t>
      </w:r>
      <w:r w:rsidRPr="004129ED">
        <w:rPr>
          <w:rFonts w:ascii="Times New Roman" w:hAnsi="Times New Roman" w:cs="Times New Roman"/>
          <w:sz w:val="28"/>
          <w:szCs w:val="28"/>
        </w:rPr>
        <w:t xml:space="preserve">по подготовке проекта закона ко второму чтению, по </w:t>
      </w:r>
      <w:r w:rsidR="007D607E" w:rsidRPr="004129ED">
        <w:rPr>
          <w:rFonts w:ascii="Times New Roman" w:hAnsi="Times New Roman" w:cs="Times New Roman"/>
          <w:sz w:val="28"/>
          <w:szCs w:val="28"/>
        </w:rPr>
        <w:t xml:space="preserve">её инициативе </w:t>
      </w:r>
      <w:r w:rsidRPr="004129ED">
        <w:rPr>
          <w:rFonts w:ascii="Times New Roman" w:hAnsi="Times New Roman" w:cs="Times New Roman"/>
          <w:sz w:val="28"/>
          <w:szCs w:val="28"/>
        </w:rPr>
        <w:t xml:space="preserve"> Законодательным Собранием Пермского края были проведены </w:t>
      </w:r>
      <w:r w:rsidR="003D140D" w:rsidRPr="004129ED">
        <w:rPr>
          <w:rFonts w:ascii="Times New Roman" w:hAnsi="Times New Roman" w:cs="Times New Roman"/>
          <w:sz w:val="28"/>
          <w:szCs w:val="28"/>
        </w:rPr>
        <w:t>общественные</w:t>
      </w:r>
      <w:r w:rsidRPr="004129ED">
        <w:rPr>
          <w:rFonts w:ascii="Times New Roman" w:hAnsi="Times New Roman" w:cs="Times New Roman"/>
          <w:sz w:val="28"/>
          <w:szCs w:val="28"/>
        </w:rPr>
        <w:t xml:space="preserve"> слушания «Проблема правового регулирования порядка подачи уведомления о проведении публичного мероприятия и порядка проведения публичных мероприятий на объектах транспортной инфраструктуры Пермского края», в которых приняли участие правозащитные организации, гражданские активисты, эксперты-политологи.</w:t>
      </w:r>
    </w:p>
    <w:p w:rsidR="00353DEF" w:rsidRPr="004129ED" w:rsidRDefault="00353DEF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В результате широкого общественного обсуждения первоначальный вариант проекта закона был отозван, а </w:t>
      </w:r>
      <w:r w:rsidR="00DC131E" w:rsidRPr="004129ED">
        <w:rPr>
          <w:rFonts w:ascii="Times New Roman" w:hAnsi="Times New Roman" w:cs="Times New Roman"/>
          <w:sz w:val="28"/>
          <w:szCs w:val="28"/>
        </w:rPr>
        <w:t>в Законодательное</w:t>
      </w:r>
      <w:r w:rsidRPr="004129ED">
        <w:rPr>
          <w:rFonts w:ascii="Times New Roman" w:hAnsi="Times New Roman" w:cs="Times New Roman"/>
          <w:sz w:val="28"/>
          <w:szCs w:val="28"/>
        </w:rPr>
        <w:t xml:space="preserve"> Собрание Пермского края поступил новый вариант текста законопроекта, учитывающий мнения общественности и Уполномоченного по правам человека в Пермском крае.</w:t>
      </w:r>
    </w:p>
    <w:p w:rsidR="00353DEF" w:rsidRPr="004129ED" w:rsidRDefault="00353DEF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Статья 14 Конвенции о защите прав человека и основных свобод напрямую запрещает дискриминацию: «Пользование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признакам».</w:t>
      </w:r>
    </w:p>
    <w:p w:rsidR="005424B7" w:rsidRPr="004129ED" w:rsidRDefault="007D607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5E6B9B" w:rsidRPr="004129ED">
        <w:rPr>
          <w:rFonts w:ascii="Times New Roman" w:hAnsi="Times New Roman" w:cs="Times New Roman"/>
          <w:sz w:val="28"/>
          <w:szCs w:val="28"/>
        </w:rPr>
        <w:t xml:space="preserve">В течение последних лет Уполномоченный по правам человека в Пермском крае получает обращения представителей разных религиозных конфессий по поводу неправомерных действий муниципальных служащих </w:t>
      </w:r>
      <w:r w:rsidR="005E6B9B" w:rsidRPr="004129ED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районов, 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проводит мониторинг </w:t>
      </w:r>
      <w:r w:rsidR="005E6B9B" w:rsidRPr="004129ED">
        <w:rPr>
          <w:rFonts w:ascii="Times New Roman" w:hAnsi="Times New Roman" w:cs="Times New Roman"/>
          <w:sz w:val="28"/>
          <w:szCs w:val="28"/>
        </w:rPr>
        <w:t xml:space="preserve">публикаций 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дискриминационного характера </w:t>
      </w:r>
      <w:r w:rsidR="005E6B9B" w:rsidRPr="004129E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5424B7" w:rsidRPr="004129ED">
        <w:rPr>
          <w:rFonts w:ascii="Times New Roman" w:hAnsi="Times New Roman" w:cs="Times New Roman"/>
          <w:sz w:val="28"/>
          <w:szCs w:val="28"/>
        </w:rPr>
        <w:t>,</w:t>
      </w:r>
      <w:r w:rsidR="005E6B9B" w:rsidRPr="004129ED">
        <w:rPr>
          <w:rFonts w:ascii="Times New Roman" w:hAnsi="Times New Roman" w:cs="Times New Roman"/>
          <w:sz w:val="28"/>
          <w:szCs w:val="28"/>
        </w:rPr>
        <w:t xml:space="preserve"> законодательных инициатив, содержащих в себе риски ограничения свободы миссионерской деятельности религиозных организаций.</w:t>
      </w:r>
    </w:p>
    <w:p w:rsidR="005E6B9B" w:rsidRPr="004129ED" w:rsidRDefault="005E6B9B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 В Пермском крае, в целом, создана система защиты свободы совести и вероисповедания, в том числе, на внесудебном уровне, в частности, есть возможность рассмотрения публикаций дискриминационного или экстремистского характера в СМИ как на государственном уровне (на научно-консультативном совете при Управлении </w:t>
      </w:r>
      <w:proofErr w:type="spellStart"/>
      <w:r w:rsidRPr="004129E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129ED">
        <w:rPr>
          <w:rFonts w:ascii="Times New Roman" w:hAnsi="Times New Roman" w:cs="Times New Roman"/>
          <w:sz w:val="28"/>
          <w:szCs w:val="28"/>
        </w:rPr>
        <w:t xml:space="preserve"> по Пермскому краю, Уполномоченным по правам человека в Пермском крае, прокуратурой края), так и на общественном уровне, например, на заседаниях Большого жюри краевой организации Союза журналистов. В вопросах защиты религиозных свобод достаточно серьёзно стоит проблема правовой и религиоведческой экспертизы фактов этих нарушений, а также проблема обучения муниципальных и государственных служащих, журналистского сообщества вопросам профилактики ксенофобии и дискриминации по религиозному признаку. Достаточно остро стоит проблема отсутствия или искажённого представления о </w:t>
      </w:r>
      <w:proofErr w:type="spellStart"/>
      <w:r w:rsidRPr="004129ED">
        <w:rPr>
          <w:rFonts w:ascii="Times New Roman" w:hAnsi="Times New Roman" w:cs="Times New Roman"/>
          <w:sz w:val="28"/>
          <w:szCs w:val="28"/>
        </w:rPr>
        <w:t>неорелигиозных</w:t>
      </w:r>
      <w:proofErr w:type="spellEnd"/>
      <w:r w:rsidRPr="004129ED">
        <w:rPr>
          <w:rFonts w:ascii="Times New Roman" w:hAnsi="Times New Roman" w:cs="Times New Roman"/>
          <w:sz w:val="28"/>
          <w:szCs w:val="28"/>
        </w:rPr>
        <w:t xml:space="preserve"> организациях у населения края.</w:t>
      </w:r>
    </w:p>
    <w:p w:rsidR="005E6B9B" w:rsidRPr="004129ED" w:rsidRDefault="005E6B9B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В связи с этим, Уполномоченным по правам </w:t>
      </w:r>
      <w:r w:rsidR="00DC131E" w:rsidRPr="004129ED">
        <w:rPr>
          <w:rFonts w:ascii="Times New Roman" w:hAnsi="Times New Roman" w:cs="Times New Roman"/>
          <w:sz w:val="28"/>
          <w:szCs w:val="28"/>
        </w:rPr>
        <w:t>человека была</w:t>
      </w:r>
      <w:r w:rsidRPr="004129ED">
        <w:rPr>
          <w:rFonts w:ascii="Times New Roman" w:hAnsi="Times New Roman" w:cs="Times New Roman"/>
          <w:sz w:val="28"/>
          <w:szCs w:val="28"/>
        </w:rPr>
        <w:t xml:space="preserve"> выстроена системная работа по профилактике дискриминационных пр</w:t>
      </w:r>
      <w:r w:rsidR="005424B7" w:rsidRPr="004129ED">
        <w:rPr>
          <w:rFonts w:ascii="Times New Roman" w:hAnsi="Times New Roman" w:cs="Times New Roman"/>
          <w:sz w:val="28"/>
          <w:szCs w:val="28"/>
        </w:rPr>
        <w:t>оявлений в публичном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5424B7" w:rsidRPr="004129ED">
        <w:rPr>
          <w:rFonts w:ascii="Times New Roman" w:hAnsi="Times New Roman" w:cs="Times New Roman"/>
          <w:sz w:val="28"/>
          <w:szCs w:val="28"/>
        </w:rPr>
        <w:t>:</w:t>
      </w:r>
    </w:p>
    <w:p w:rsidR="00353DEF" w:rsidRPr="004129ED" w:rsidRDefault="005E6B9B" w:rsidP="004129E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2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DEF" w:rsidRPr="004129ED">
        <w:rPr>
          <w:rFonts w:ascii="Times New Roman" w:hAnsi="Times New Roman" w:cs="Times New Roman"/>
          <w:sz w:val="28"/>
          <w:szCs w:val="28"/>
        </w:rPr>
        <w:t xml:space="preserve">Следует отметить работу Большого жюри Пермской краевой организации Союза журналистов России </w:t>
      </w:r>
      <w:r w:rsidR="00DC131E" w:rsidRPr="004129ED">
        <w:rPr>
          <w:rFonts w:ascii="Times New Roman" w:hAnsi="Times New Roman" w:cs="Times New Roman"/>
          <w:sz w:val="28"/>
          <w:szCs w:val="28"/>
        </w:rPr>
        <w:t>(</w:t>
      </w:r>
      <w:r w:rsidRPr="004129ED">
        <w:rPr>
          <w:rFonts w:ascii="Times New Roman" w:hAnsi="Times New Roman" w:cs="Times New Roman"/>
          <w:sz w:val="28"/>
          <w:szCs w:val="28"/>
        </w:rPr>
        <w:t xml:space="preserve">Уполномоченный входит в состав жюри) </w:t>
      </w:r>
      <w:r w:rsidR="00353DEF" w:rsidRPr="004129ED">
        <w:rPr>
          <w:rFonts w:ascii="Times New Roman" w:hAnsi="Times New Roman" w:cs="Times New Roman"/>
          <w:sz w:val="28"/>
          <w:szCs w:val="28"/>
        </w:rPr>
        <w:t xml:space="preserve">по рассмотрению материалов на предмет наличия этнической и конфессиональной нетерпимости. </w:t>
      </w:r>
      <w:r w:rsidRPr="004129ED">
        <w:rPr>
          <w:rFonts w:ascii="Times New Roman" w:hAnsi="Times New Roman" w:cs="Times New Roman"/>
          <w:sz w:val="28"/>
          <w:szCs w:val="28"/>
        </w:rPr>
        <w:t xml:space="preserve">Сотрудник аппарата </w:t>
      </w:r>
      <w:r w:rsidR="00DC131E" w:rsidRPr="004129ED">
        <w:rPr>
          <w:rFonts w:ascii="Times New Roman" w:hAnsi="Times New Roman" w:cs="Times New Roman"/>
          <w:sz w:val="28"/>
          <w:szCs w:val="28"/>
        </w:rPr>
        <w:t>Уполномоченного является</w:t>
      </w:r>
      <w:r w:rsidR="00353DEF" w:rsidRPr="004129ED">
        <w:rPr>
          <w:rFonts w:ascii="Times New Roman" w:hAnsi="Times New Roman" w:cs="Times New Roman"/>
          <w:sz w:val="28"/>
          <w:szCs w:val="28"/>
        </w:rPr>
        <w:t xml:space="preserve"> членом Научно-консультативного совета по применению законодательства о средствах массовой информации при Управлении </w:t>
      </w:r>
      <w:proofErr w:type="spellStart"/>
      <w:r w:rsidR="00353DEF" w:rsidRPr="004129E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53DEF" w:rsidRPr="004129ED">
        <w:rPr>
          <w:rFonts w:ascii="Times New Roman" w:hAnsi="Times New Roman" w:cs="Times New Roman"/>
          <w:sz w:val="28"/>
          <w:szCs w:val="28"/>
        </w:rPr>
        <w:t xml:space="preserve"> по Пермскому краю, на заседаниях которого обсуждаются вопросы о наличии в опубликованных материалах, в том </w:t>
      </w:r>
      <w:r w:rsidR="00DC131E" w:rsidRPr="004129ED">
        <w:rPr>
          <w:rFonts w:ascii="Times New Roman" w:hAnsi="Times New Roman" w:cs="Times New Roman"/>
          <w:sz w:val="28"/>
          <w:szCs w:val="28"/>
        </w:rPr>
        <w:t>числе сведений</w:t>
      </w:r>
      <w:r w:rsidR="00353DEF" w:rsidRPr="004129ED">
        <w:rPr>
          <w:rFonts w:ascii="Times New Roman" w:hAnsi="Times New Roman" w:cs="Times New Roman"/>
          <w:sz w:val="28"/>
          <w:szCs w:val="28"/>
        </w:rPr>
        <w:t>, направленных на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 провоцирование межнациональных конфликтов</w:t>
      </w:r>
      <w:r w:rsidR="00353DEF" w:rsidRPr="004129ED">
        <w:rPr>
          <w:rFonts w:ascii="Times New Roman" w:hAnsi="Times New Roman" w:cs="Times New Roman"/>
          <w:sz w:val="28"/>
          <w:szCs w:val="28"/>
        </w:rPr>
        <w:t>.</w:t>
      </w:r>
    </w:p>
    <w:p w:rsidR="00353DEF" w:rsidRPr="004129ED" w:rsidRDefault="00353DEF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Уполномоченный по правам человека в Пермском крае входит в состав Координационного совета по национальным вопросам при губернаторе Пермского края, куда также входят п</w:t>
      </w:r>
      <w:r w:rsidR="005E6B9B" w:rsidRPr="004129ED">
        <w:rPr>
          <w:rFonts w:ascii="Times New Roman" w:hAnsi="Times New Roman" w:cs="Times New Roman"/>
          <w:sz w:val="28"/>
          <w:szCs w:val="28"/>
        </w:rPr>
        <w:t>редставители этнических диаспор</w:t>
      </w:r>
      <w:r w:rsidR="00790C9B" w:rsidRPr="004129ED">
        <w:rPr>
          <w:rFonts w:ascii="Times New Roman" w:hAnsi="Times New Roman" w:cs="Times New Roman"/>
          <w:sz w:val="28"/>
          <w:szCs w:val="28"/>
        </w:rPr>
        <w:t>,</w:t>
      </w:r>
      <w:r w:rsidR="005E6B9B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DC131E" w:rsidRPr="004129ED">
        <w:rPr>
          <w:rFonts w:ascii="Times New Roman" w:hAnsi="Times New Roman" w:cs="Times New Roman"/>
          <w:sz w:val="28"/>
          <w:szCs w:val="28"/>
        </w:rPr>
        <w:t>и в</w:t>
      </w:r>
      <w:r w:rsidRPr="004129ED">
        <w:rPr>
          <w:rFonts w:ascii="Times New Roman" w:hAnsi="Times New Roman" w:cs="Times New Roman"/>
          <w:sz w:val="28"/>
          <w:szCs w:val="28"/>
        </w:rPr>
        <w:t xml:space="preserve"> состав Совета по межнациональным и межконфессиональным отношениям при Пермской городской Думе.</w:t>
      </w:r>
    </w:p>
    <w:p w:rsidR="00AF59EE" w:rsidRPr="004129ED" w:rsidRDefault="005E6B9B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>Уполномоченный по правам человека – постоянный участник и организатор конференций и семинар</w:t>
      </w:r>
      <w:r w:rsidR="005424B7" w:rsidRPr="004129ED">
        <w:rPr>
          <w:rFonts w:ascii="Times New Roman" w:hAnsi="Times New Roman" w:cs="Times New Roman"/>
          <w:sz w:val="28"/>
          <w:szCs w:val="28"/>
        </w:rPr>
        <w:t>ов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по профилактике экстремизма, ксенофобии и дискриминации, так, </w:t>
      </w:r>
      <w:r w:rsidR="005F33B7" w:rsidRPr="004129ED">
        <w:rPr>
          <w:rFonts w:ascii="Times New Roman" w:hAnsi="Times New Roman" w:cs="Times New Roman"/>
          <w:sz w:val="28"/>
          <w:szCs w:val="28"/>
        </w:rPr>
        <w:t xml:space="preserve"> в 2012 году состоялся семинар «Правовое регулирование свободы выражения мнения и языка вражды: международные </w:t>
      </w:r>
      <w:r w:rsidR="005F33B7" w:rsidRPr="004129ED">
        <w:rPr>
          <w:rFonts w:ascii="Times New Roman" w:hAnsi="Times New Roman" w:cs="Times New Roman"/>
          <w:sz w:val="28"/>
          <w:szCs w:val="28"/>
        </w:rPr>
        <w:lastRenderedPageBreak/>
        <w:t>стандарты и российская практика», организованный АНО «Юристы за конституционны</w:t>
      </w:r>
      <w:r w:rsidRPr="004129ED">
        <w:rPr>
          <w:rFonts w:ascii="Times New Roman" w:hAnsi="Times New Roman" w:cs="Times New Roman"/>
          <w:sz w:val="28"/>
          <w:szCs w:val="28"/>
        </w:rPr>
        <w:t xml:space="preserve">е права и свободы» (г. Москва) и </w:t>
      </w:r>
      <w:r w:rsidR="005F33B7" w:rsidRPr="004129ED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Пермском крае, Пермской краевой организацией Союза журналистов России при поддержке Европейского Союза. </w:t>
      </w:r>
      <w:r w:rsidR="00AF59EE" w:rsidRPr="004129ED">
        <w:rPr>
          <w:rFonts w:ascii="Times New Roman" w:hAnsi="Times New Roman" w:cs="Times New Roman"/>
          <w:sz w:val="28"/>
          <w:szCs w:val="28"/>
        </w:rPr>
        <w:t xml:space="preserve"> Ежегодно Уполномоченный по правам человека принимает участие в фестивалях региональной прессы с обсуждением проблем соблюдения прав человека в информационном пространстве.</w:t>
      </w:r>
    </w:p>
    <w:p w:rsidR="00AF59EE" w:rsidRPr="004129ED" w:rsidRDefault="00AF59E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По результатам мониторинга, проведенного Уполномоченным по материалам районных газет Пермского </w:t>
      </w:r>
      <w:r w:rsidR="004129ED" w:rsidRPr="004129ED">
        <w:rPr>
          <w:rFonts w:ascii="Times New Roman" w:hAnsi="Times New Roman" w:cs="Times New Roman"/>
          <w:sz w:val="28"/>
          <w:szCs w:val="28"/>
        </w:rPr>
        <w:t>края за</w:t>
      </w:r>
      <w:r w:rsidRPr="004129ED">
        <w:rPr>
          <w:rFonts w:ascii="Times New Roman" w:hAnsi="Times New Roman" w:cs="Times New Roman"/>
          <w:sz w:val="28"/>
          <w:szCs w:val="28"/>
        </w:rPr>
        <w:t xml:space="preserve"> 2011 – 201</w:t>
      </w:r>
      <w:r w:rsidR="004F5323">
        <w:rPr>
          <w:rFonts w:ascii="Times New Roman" w:hAnsi="Times New Roman" w:cs="Times New Roman"/>
          <w:sz w:val="28"/>
          <w:szCs w:val="28"/>
        </w:rPr>
        <w:t>5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по фактам материалов дискриминационного характера по этническим и религиозным признакам</w:t>
      </w:r>
      <w:r w:rsidR="0004231D"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Pr="004129ED">
        <w:rPr>
          <w:rFonts w:ascii="Times New Roman" w:hAnsi="Times New Roman" w:cs="Times New Roman"/>
          <w:sz w:val="28"/>
          <w:szCs w:val="28"/>
        </w:rPr>
        <w:t xml:space="preserve">было опубликовано за 2011 </w:t>
      </w:r>
      <w:r w:rsidR="004129ED" w:rsidRPr="004129ED">
        <w:rPr>
          <w:rFonts w:ascii="Times New Roman" w:hAnsi="Times New Roman" w:cs="Times New Roman"/>
          <w:sz w:val="28"/>
          <w:szCs w:val="28"/>
        </w:rPr>
        <w:t>год –</w:t>
      </w:r>
      <w:r w:rsidRPr="004129ED">
        <w:rPr>
          <w:rFonts w:ascii="Times New Roman" w:hAnsi="Times New Roman" w:cs="Times New Roman"/>
          <w:sz w:val="28"/>
          <w:szCs w:val="28"/>
        </w:rPr>
        <w:t xml:space="preserve"> 38 материалов; за 2012 год – 43 материала; за 2013 год – 22 материала; за 2014 </w:t>
      </w:r>
      <w:r w:rsidR="004129ED" w:rsidRPr="004129ED">
        <w:rPr>
          <w:rFonts w:ascii="Times New Roman" w:hAnsi="Times New Roman" w:cs="Times New Roman"/>
          <w:sz w:val="28"/>
          <w:szCs w:val="28"/>
        </w:rPr>
        <w:t>год (</w:t>
      </w:r>
      <w:r w:rsidR="004F5323">
        <w:rPr>
          <w:rFonts w:ascii="Times New Roman" w:hAnsi="Times New Roman" w:cs="Times New Roman"/>
          <w:sz w:val="28"/>
          <w:szCs w:val="28"/>
        </w:rPr>
        <w:t>по май) – 7 материалов; за 2015 год – 4.</w:t>
      </w:r>
      <w:r w:rsidRPr="004129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4B7" w:rsidRPr="004129ED" w:rsidRDefault="00AF59EE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  </w:t>
      </w:r>
      <w:r w:rsidR="00790C9B" w:rsidRPr="004129ED">
        <w:rPr>
          <w:rFonts w:ascii="Times New Roman" w:hAnsi="Times New Roman" w:cs="Times New Roman"/>
          <w:sz w:val="28"/>
          <w:szCs w:val="28"/>
        </w:rPr>
        <w:t>Е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жегодно при участии Уполномоченного по правам человека в Пермском крае в Пермском государственном институте искусства и культуры проходят конференции и </w:t>
      </w:r>
      <w:r w:rsidR="00790C9B" w:rsidRPr="004129ED">
        <w:rPr>
          <w:rFonts w:ascii="Times New Roman" w:hAnsi="Times New Roman" w:cs="Times New Roman"/>
          <w:sz w:val="28"/>
          <w:szCs w:val="28"/>
        </w:rPr>
        <w:t>симпозиумы по свободе совести: в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 2011 году – симпозиум «Свобода совести и культура духовности: философско-этические, религиозные и культурологические аспекты», 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где </w:t>
      </w:r>
      <w:r w:rsidR="005424B7" w:rsidRPr="004129ED">
        <w:rPr>
          <w:rFonts w:ascii="Times New Roman" w:hAnsi="Times New Roman" w:cs="Times New Roman"/>
          <w:sz w:val="28"/>
          <w:szCs w:val="28"/>
        </w:rPr>
        <w:t>Уполномоченный выступила на тему «Св</w:t>
      </w:r>
      <w:r w:rsidRPr="004129ED">
        <w:rPr>
          <w:rFonts w:ascii="Times New Roman" w:hAnsi="Times New Roman" w:cs="Times New Roman"/>
          <w:sz w:val="28"/>
          <w:szCs w:val="28"/>
        </w:rPr>
        <w:t>обода совести и права личности»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; 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в 2014 году - 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 Первый всероссийский форум «Гражданское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 единение: региональный аспект»,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 в подготовке и проведении которого приняла участие Уполномоченный по правам человека в Пермском крае с докладом на тему «Гуманитарные аспекты взаимодействия государства и религиозных объединений»</w:t>
      </w:r>
      <w:r w:rsidR="004129ED" w:rsidRPr="004129ED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5424B7" w:rsidRPr="004129ED">
        <w:rPr>
          <w:rFonts w:ascii="Times New Roman" w:hAnsi="Times New Roman" w:cs="Times New Roman"/>
          <w:sz w:val="28"/>
          <w:szCs w:val="28"/>
        </w:rPr>
        <w:t>.</w:t>
      </w:r>
    </w:p>
    <w:p w:rsidR="005424B7" w:rsidRPr="004129ED" w:rsidRDefault="005424B7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При участии Уполномоченного по правам человека в Пермском крае во взаимодействии с Администрацией губернатора Пермского края были разработаны и согласованы с Законодательным Собранием Пермского края рекомендации о мерах по укреплению межконфессионального согласия и профилактике межконфессионального напряжения и возможных конфликтов на религиозной почве в муниципальных образованиях Пермского края.   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Пермском крае регулярно принимает участие в </w:t>
      </w:r>
      <w:r w:rsidR="004129ED" w:rsidRPr="004129ED">
        <w:rPr>
          <w:rFonts w:ascii="Times New Roman" w:hAnsi="Times New Roman" w:cs="Times New Roman"/>
          <w:sz w:val="28"/>
          <w:szCs w:val="28"/>
        </w:rPr>
        <w:t>обучающих семинарах для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 муниципальных служащих по </w:t>
      </w:r>
      <w:r w:rsidR="004F5323" w:rsidRPr="004129ED">
        <w:rPr>
          <w:rFonts w:ascii="Times New Roman" w:hAnsi="Times New Roman" w:cs="Times New Roman"/>
          <w:sz w:val="28"/>
          <w:szCs w:val="28"/>
        </w:rPr>
        <w:t>теме «</w:t>
      </w:r>
      <w:r w:rsidR="00790C9B" w:rsidRPr="004129ED">
        <w:rPr>
          <w:rFonts w:ascii="Times New Roman" w:hAnsi="Times New Roman" w:cs="Times New Roman"/>
          <w:sz w:val="28"/>
          <w:szCs w:val="28"/>
        </w:rPr>
        <w:t xml:space="preserve">Защита прав человека и формирование гражданского единения россиян». </w:t>
      </w:r>
      <w:r w:rsidRPr="0041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B7" w:rsidRPr="004129ED" w:rsidRDefault="005424B7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 </w:t>
      </w:r>
      <w:r w:rsidR="00AF59EE" w:rsidRPr="004129ED">
        <w:rPr>
          <w:rFonts w:ascii="Times New Roman" w:hAnsi="Times New Roman" w:cs="Times New Roman"/>
          <w:sz w:val="28"/>
          <w:szCs w:val="28"/>
        </w:rPr>
        <w:t>Традиционным стало участие Уполномоченного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по п</w:t>
      </w:r>
      <w:r w:rsidR="00AF59EE" w:rsidRPr="004129ED">
        <w:rPr>
          <w:rFonts w:ascii="Times New Roman" w:hAnsi="Times New Roman" w:cs="Times New Roman"/>
          <w:sz w:val="28"/>
          <w:szCs w:val="28"/>
        </w:rPr>
        <w:t xml:space="preserve">равам человека в Пермском </w:t>
      </w:r>
      <w:r w:rsidR="004129ED" w:rsidRPr="004129ED">
        <w:rPr>
          <w:rFonts w:ascii="Times New Roman" w:hAnsi="Times New Roman" w:cs="Times New Roman"/>
          <w:sz w:val="28"/>
          <w:szCs w:val="28"/>
        </w:rPr>
        <w:t>крае в мероприятиях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православного и мусульманского мира, протестантских организаций</w:t>
      </w:r>
      <w:r w:rsidR="00AF59EE" w:rsidRPr="004129ED">
        <w:rPr>
          <w:rFonts w:ascii="Times New Roman" w:hAnsi="Times New Roman" w:cs="Times New Roman"/>
          <w:sz w:val="28"/>
          <w:szCs w:val="28"/>
        </w:rPr>
        <w:t xml:space="preserve"> Пермского края: межрегиональной выставке «Православная Русь», межрегиональном</w:t>
      </w:r>
      <w:r w:rsidRPr="004129E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AF59EE" w:rsidRPr="004129ED">
        <w:rPr>
          <w:rFonts w:ascii="Times New Roman" w:hAnsi="Times New Roman" w:cs="Times New Roman"/>
          <w:sz w:val="28"/>
          <w:szCs w:val="28"/>
        </w:rPr>
        <w:t>е</w:t>
      </w:r>
      <w:r w:rsidRPr="004129ED">
        <w:rPr>
          <w:rFonts w:ascii="Times New Roman" w:hAnsi="Times New Roman" w:cs="Times New Roman"/>
          <w:sz w:val="28"/>
          <w:szCs w:val="28"/>
        </w:rPr>
        <w:t xml:space="preserve"> мусульманской </w:t>
      </w:r>
      <w:r w:rsidR="00AF59EE" w:rsidRPr="004129ED">
        <w:rPr>
          <w:rFonts w:ascii="Times New Roman" w:hAnsi="Times New Roman" w:cs="Times New Roman"/>
          <w:sz w:val="28"/>
          <w:szCs w:val="28"/>
        </w:rPr>
        <w:t>культуры «Мусульманский Мир», Региональном молитвенном</w:t>
      </w:r>
      <w:r w:rsidRPr="004129ED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AF59EE" w:rsidRPr="004129ED">
        <w:rPr>
          <w:rFonts w:ascii="Times New Roman" w:hAnsi="Times New Roman" w:cs="Times New Roman"/>
          <w:sz w:val="28"/>
          <w:szCs w:val="28"/>
        </w:rPr>
        <w:t>е</w:t>
      </w:r>
      <w:r w:rsidRPr="004129ED">
        <w:rPr>
          <w:rFonts w:ascii="Times New Roman" w:hAnsi="Times New Roman" w:cs="Times New Roman"/>
          <w:sz w:val="28"/>
          <w:szCs w:val="28"/>
        </w:rPr>
        <w:t xml:space="preserve">, организованном </w:t>
      </w:r>
      <w:r w:rsidRPr="004129ED">
        <w:rPr>
          <w:rFonts w:ascii="Times New Roman" w:hAnsi="Times New Roman" w:cs="Times New Roman"/>
          <w:sz w:val="28"/>
          <w:szCs w:val="28"/>
        </w:rPr>
        <w:lastRenderedPageBreak/>
        <w:t>Советом протестантских евангельских церквей Пермского края и фондом «Национальная утренняя Молитва».</w:t>
      </w:r>
    </w:p>
    <w:p w:rsidR="00353DEF" w:rsidRPr="004129ED" w:rsidRDefault="00353DEF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="004129ED" w:rsidRPr="004129ED">
        <w:rPr>
          <w:rFonts w:ascii="Times New Roman" w:hAnsi="Times New Roman" w:cs="Times New Roman"/>
          <w:sz w:val="28"/>
          <w:szCs w:val="28"/>
        </w:rPr>
        <w:t>Уполномоченного Администрацией</w:t>
      </w:r>
      <w:r w:rsidR="00AF59EE" w:rsidRPr="004129ED">
        <w:rPr>
          <w:rFonts w:ascii="Times New Roman" w:hAnsi="Times New Roman" w:cs="Times New Roman"/>
          <w:sz w:val="28"/>
          <w:szCs w:val="28"/>
        </w:rPr>
        <w:t xml:space="preserve"> губернатора Пермского края с 2014 </w:t>
      </w:r>
      <w:r w:rsidR="004129ED" w:rsidRPr="004129ED">
        <w:rPr>
          <w:rFonts w:ascii="Times New Roman" w:hAnsi="Times New Roman" w:cs="Times New Roman"/>
          <w:sz w:val="28"/>
          <w:szCs w:val="28"/>
        </w:rPr>
        <w:t>года был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проведен мониторинг (контент-анализа) средств массовой информации и коммуникац</w:t>
      </w:r>
      <w:r w:rsidR="00AF59EE" w:rsidRPr="004129ED">
        <w:rPr>
          <w:rFonts w:ascii="Times New Roman" w:hAnsi="Times New Roman" w:cs="Times New Roman"/>
          <w:sz w:val="28"/>
          <w:szCs w:val="28"/>
        </w:rPr>
        <w:t xml:space="preserve">ии (в том числе интернет-изданий) по </w:t>
      </w:r>
      <w:r w:rsidR="004129ED" w:rsidRPr="004129ED">
        <w:rPr>
          <w:rFonts w:ascii="Times New Roman" w:hAnsi="Times New Roman" w:cs="Times New Roman"/>
          <w:sz w:val="28"/>
          <w:szCs w:val="28"/>
        </w:rPr>
        <w:t>публикациям на</w:t>
      </w:r>
      <w:r w:rsidRPr="004129ED">
        <w:rPr>
          <w:rFonts w:ascii="Times New Roman" w:hAnsi="Times New Roman" w:cs="Times New Roman"/>
          <w:sz w:val="28"/>
          <w:szCs w:val="28"/>
        </w:rPr>
        <w:t xml:space="preserve"> предмет ксенофобии (по </w:t>
      </w:r>
      <w:r w:rsidR="004129ED" w:rsidRPr="004129ED">
        <w:rPr>
          <w:rFonts w:ascii="Times New Roman" w:hAnsi="Times New Roman" w:cs="Times New Roman"/>
          <w:sz w:val="28"/>
          <w:szCs w:val="28"/>
        </w:rPr>
        <w:t>этническому, религиозному</w:t>
      </w:r>
      <w:r w:rsidRPr="004129ED">
        <w:rPr>
          <w:rFonts w:ascii="Times New Roman" w:hAnsi="Times New Roman" w:cs="Times New Roman"/>
          <w:sz w:val="28"/>
          <w:szCs w:val="28"/>
        </w:rPr>
        <w:t>, политическому, и другим признакам) с целью определения дальнейших управленческих решений для поддержания социального мира в Пермском крае.</w:t>
      </w:r>
    </w:p>
    <w:p w:rsidR="005424B7" w:rsidRPr="004129ED" w:rsidRDefault="00790C9B" w:rsidP="00412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A8" w:rsidRPr="004129ED">
        <w:rPr>
          <w:rFonts w:ascii="Times New Roman" w:hAnsi="Times New Roman" w:cs="Times New Roman"/>
          <w:sz w:val="28"/>
          <w:szCs w:val="28"/>
        </w:rPr>
        <w:t xml:space="preserve">В ежегодных докладах Уполномоченный по правам человека настойчиво обозначает необходимость  </w:t>
      </w:r>
      <w:r w:rsidR="005424B7" w:rsidRPr="004129ED">
        <w:rPr>
          <w:rFonts w:ascii="Times New Roman" w:hAnsi="Times New Roman" w:cs="Times New Roman"/>
          <w:sz w:val="28"/>
          <w:szCs w:val="28"/>
        </w:rPr>
        <w:t xml:space="preserve"> значительного усилен</w:t>
      </w:r>
      <w:r w:rsidR="006E1BA8" w:rsidRPr="004129ED">
        <w:rPr>
          <w:rFonts w:ascii="Times New Roman" w:hAnsi="Times New Roman" w:cs="Times New Roman"/>
          <w:sz w:val="28"/>
          <w:szCs w:val="28"/>
        </w:rPr>
        <w:t>ия образовательных возможностей в профилактике ксенофобии, проявления дискриминации, разработке мероприятий по гражданскому образованию, по воспитанию толерантности</w:t>
      </w:r>
      <w:r w:rsidR="004129ED" w:rsidRPr="004129ED">
        <w:rPr>
          <w:rFonts w:ascii="Times New Roman" w:hAnsi="Times New Roman" w:cs="Times New Roman"/>
          <w:sz w:val="28"/>
          <w:szCs w:val="28"/>
        </w:rPr>
        <w:t>.</w:t>
      </w:r>
    </w:p>
    <w:p w:rsidR="001C6C2D" w:rsidRDefault="006E1BA8" w:rsidP="001E0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ED">
        <w:rPr>
          <w:rFonts w:ascii="Times New Roman" w:hAnsi="Times New Roman" w:cs="Times New Roman"/>
          <w:sz w:val="28"/>
          <w:szCs w:val="28"/>
        </w:rPr>
        <w:t xml:space="preserve">Утверждение международных стандартов соблюдения прав человека требуют постоянного внимания и конкретной деятельности Уполномоченного по правам </w:t>
      </w:r>
      <w:r w:rsidR="001E02FC">
        <w:rPr>
          <w:rFonts w:ascii="Times New Roman" w:hAnsi="Times New Roman" w:cs="Times New Roman"/>
          <w:sz w:val="28"/>
          <w:szCs w:val="28"/>
        </w:rPr>
        <w:t>человека на региональном уровне.</w:t>
      </w:r>
    </w:p>
    <w:p w:rsidR="007C1153" w:rsidRPr="00705DAF" w:rsidRDefault="007C1153" w:rsidP="001E0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153" w:rsidRPr="00705DAF" w:rsidSect="001E02F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E5" w:rsidRDefault="00B774E5" w:rsidP="00377E2D">
      <w:pPr>
        <w:spacing w:after="0" w:line="240" w:lineRule="auto"/>
      </w:pPr>
      <w:r>
        <w:separator/>
      </w:r>
    </w:p>
  </w:endnote>
  <w:endnote w:type="continuationSeparator" w:id="0">
    <w:p w:rsidR="00B774E5" w:rsidRDefault="00B774E5" w:rsidP="0037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E5" w:rsidRDefault="00B774E5" w:rsidP="00377E2D">
      <w:pPr>
        <w:spacing w:after="0" w:line="240" w:lineRule="auto"/>
      </w:pPr>
      <w:r>
        <w:separator/>
      </w:r>
    </w:p>
  </w:footnote>
  <w:footnote w:type="continuationSeparator" w:id="0">
    <w:p w:rsidR="00B774E5" w:rsidRDefault="00B774E5" w:rsidP="00377E2D">
      <w:pPr>
        <w:spacing w:after="0" w:line="240" w:lineRule="auto"/>
      </w:pPr>
      <w:r>
        <w:continuationSeparator/>
      </w:r>
    </w:p>
  </w:footnote>
  <w:footnote w:id="1">
    <w:p w:rsidR="001E02FC" w:rsidRPr="001E02FC" w:rsidRDefault="001E02FC" w:rsidP="001E02FC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4129ED">
        <w:rPr>
          <w:rFonts w:ascii="Times New Roman" w:hAnsi="Times New Roman" w:cs="Times New Roman"/>
          <w:lang w:val="en-US"/>
        </w:rPr>
        <w:t xml:space="preserve">Violations by Article and by State 1959-2015 </w:t>
      </w:r>
      <w:r w:rsidRPr="00511AE1">
        <w:rPr>
          <w:rFonts w:ascii="Times New Roman" w:hAnsi="Times New Roman" w:cs="Times New Roman"/>
          <w:lang w:val="en-US"/>
        </w:rPr>
        <w:t>URL:</w:t>
      </w:r>
      <w:hyperlink r:id="rId1" w:history="1">
        <w:r w:rsidRPr="004129ED">
          <w:rPr>
            <w:rStyle w:val="ad"/>
            <w:rFonts w:ascii="Times New Roman" w:hAnsi="Times New Roman" w:cs="Times New Roman"/>
            <w:lang w:val="en-US"/>
          </w:rPr>
          <w:t>http://echr.coe.int/Documents/Stats_violation_1959_2015_ENG.pdf</w:t>
        </w:r>
      </w:hyperlink>
      <w:r w:rsidRPr="004129E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</w:t>
      </w:r>
      <w:r w:rsidRPr="004129ED">
        <w:rPr>
          <w:rFonts w:ascii="Times New Roman" w:hAnsi="Times New Roman" w:cs="Times New Roman"/>
        </w:rPr>
        <w:t>ата</w:t>
      </w:r>
      <w:r w:rsidRPr="004129ED">
        <w:rPr>
          <w:rFonts w:ascii="Times New Roman" w:hAnsi="Times New Roman" w:cs="Times New Roman"/>
          <w:lang w:val="en-US"/>
        </w:rPr>
        <w:t xml:space="preserve"> </w:t>
      </w:r>
      <w:r w:rsidRPr="004129ED">
        <w:rPr>
          <w:rFonts w:ascii="Times New Roman" w:hAnsi="Times New Roman" w:cs="Times New Roman"/>
        </w:rPr>
        <w:t>обращения</w:t>
      </w:r>
      <w:r w:rsidRPr="004129ED">
        <w:rPr>
          <w:rFonts w:ascii="Times New Roman" w:hAnsi="Times New Roman" w:cs="Times New Roman"/>
          <w:lang w:val="en-US"/>
        </w:rPr>
        <w:t xml:space="preserve"> 13.07.2016)</w:t>
      </w:r>
      <w:r w:rsidRPr="001E02FC">
        <w:rPr>
          <w:rFonts w:ascii="Times New Roman" w:hAnsi="Times New Roman" w:cs="Times New Roman"/>
          <w:lang w:val="en-US"/>
        </w:rPr>
        <w:t>;</w:t>
      </w:r>
    </w:p>
  </w:footnote>
  <w:footnote w:id="2">
    <w:p w:rsidR="003652C7" w:rsidRPr="003652C7" w:rsidRDefault="003652C7" w:rsidP="00511AE1">
      <w:pPr>
        <w:pStyle w:val="aa"/>
        <w:jc w:val="both"/>
        <w:rPr>
          <w:i/>
        </w:rPr>
      </w:pPr>
      <w:r>
        <w:rPr>
          <w:rStyle w:val="ac"/>
        </w:rPr>
        <w:footnoteRef/>
      </w:r>
      <w:r>
        <w:t xml:space="preserve"> </w:t>
      </w:r>
      <w:r w:rsidRPr="004129ED">
        <w:rPr>
          <w:rFonts w:ascii="Times New Roman" w:hAnsi="Times New Roman" w:cs="Times New Roman"/>
        </w:rPr>
        <w:t xml:space="preserve">Международные правовые акты [Электронный ресурс]. </w:t>
      </w:r>
      <w:r w:rsidRPr="004129ED">
        <w:rPr>
          <w:rFonts w:ascii="Times New Roman" w:hAnsi="Times New Roman" w:cs="Times New Roman"/>
          <w:i/>
        </w:rPr>
        <w:t xml:space="preserve">Доступ из </w:t>
      </w:r>
      <w:proofErr w:type="gramStart"/>
      <w:r w:rsidRPr="004129ED">
        <w:rPr>
          <w:rFonts w:ascii="Times New Roman" w:hAnsi="Times New Roman" w:cs="Times New Roman"/>
          <w:i/>
        </w:rPr>
        <w:t>справ.-</w:t>
      </w:r>
      <w:proofErr w:type="gramEnd"/>
      <w:r w:rsidRPr="004129ED">
        <w:rPr>
          <w:rFonts w:ascii="Times New Roman" w:hAnsi="Times New Roman" w:cs="Times New Roman"/>
          <w:i/>
        </w:rPr>
        <w:t>правовой системы «Консультант Плюс»</w:t>
      </w:r>
    </w:p>
  </w:footnote>
  <w:footnote w:id="3">
    <w:p w:rsidR="003652C7" w:rsidRDefault="003652C7" w:rsidP="00511AE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129ED">
        <w:rPr>
          <w:rFonts w:ascii="Times New Roman" w:hAnsi="Times New Roman" w:cs="Times New Roman"/>
        </w:rPr>
        <w:t xml:space="preserve">Конституция РФ [Электронный ресурс]. </w:t>
      </w:r>
      <w:r w:rsidRPr="004129ED">
        <w:rPr>
          <w:rFonts w:ascii="Times New Roman" w:hAnsi="Times New Roman" w:cs="Times New Roman"/>
          <w:i/>
        </w:rPr>
        <w:t xml:space="preserve">Доступ из </w:t>
      </w:r>
      <w:proofErr w:type="gramStart"/>
      <w:r w:rsidRPr="004129ED">
        <w:rPr>
          <w:rFonts w:ascii="Times New Roman" w:hAnsi="Times New Roman" w:cs="Times New Roman"/>
          <w:i/>
        </w:rPr>
        <w:t>справ.-</w:t>
      </w:r>
      <w:proofErr w:type="gramEnd"/>
      <w:r w:rsidRPr="004129ED">
        <w:rPr>
          <w:rFonts w:ascii="Times New Roman" w:hAnsi="Times New Roman" w:cs="Times New Roman"/>
          <w:i/>
        </w:rPr>
        <w:t>правовой системы «Консультант Плюс»</w:t>
      </w:r>
    </w:p>
  </w:footnote>
  <w:footnote w:id="4">
    <w:p w:rsidR="003652C7" w:rsidRPr="003652C7" w:rsidRDefault="003652C7" w:rsidP="00511AE1">
      <w:pPr>
        <w:pStyle w:val="aa"/>
        <w:jc w:val="both"/>
        <w:rPr>
          <w:b/>
        </w:rPr>
      </w:pPr>
      <w:r>
        <w:rPr>
          <w:rStyle w:val="ac"/>
        </w:rPr>
        <w:footnoteRef/>
      </w:r>
      <w:r>
        <w:t xml:space="preserve"> </w:t>
      </w:r>
      <w:hyperlink r:id="rId2" w:history="1">
        <w:r w:rsidRPr="004129ED">
          <w:rPr>
            <w:rFonts w:ascii="Times New Roman" w:hAnsi="Times New Roman" w:cs="Times New Roman"/>
          </w:rPr>
          <w:t>Европейская Конвенция</w:t>
        </w:r>
      </w:hyperlink>
      <w:r w:rsidRPr="004129ED">
        <w:rPr>
          <w:rFonts w:ascii="Times New Roman" w:hAnsi="Times New Roman" w:cs="Times New Roman"/>
        </w:rPr>
        <w:t xml:space="preserve"> о защите прав человека и основных свобод [Электронный ресурс]. </w:t>
      </w:r>
      <w:r w:rsidRPr="004129ED">
        <w:rPr>
          <w:rFonts w:ascii="Times New Roman" w:hAnsi="Times New Roman" w:cs="Times New Roman"/>
          <w:i/>
        </w:rPr>
        <w:t xml:space="preserve">Доступ из </w:t>
      </w:r>
      <w:proofErr w:type="gramStart"/>
      <w:r w:rsidRPr="004129ED">
        <w:rPr>
          <w:rFonts w:ascii="Times New Roman" w:hAnsi="Times New Roman" w:cs="Times New Roman"/>
          <w:i/>
        </w:rPr>
        <w:t>справ.-</w:t>
      </w:r>
      <w:proofErr w:type="gramEnd"/>
      <w:r w:rsidRPr="004129ED">
        <w:rPr>
          <w:rFonts w:ascii="Times New Roman" w:hAnsi="Times New Roman" w:cs="Times New Roman"/>
          <w:i/>
        </w:rPr>
        <w:t>правовой системы «Консультант Плюс»</w:t>
      </w:r>
    </w:p>
  </w:footnote>
  <w:footnote w:id="5">
    <w:p w:rsidR="00DC131E" w:rsidRPr="004129ED" w:rsidRDefault="00DC131E" w:rsidP="00511AE1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4129ED">
        <w:rPr>
          <w:rFonts w:ascii="Times New Roman" w:hAnsi="Times New Roman" w:cs="Times New Roman"/>
        </w:rPr>
        <w:t>Реализация Европейской Конвенции о защите прав человека и основных свобод: проблемы и перспективы. Сборник материалов международной конференции 11-12 ноября 2010 года, г.Пермь / Составители: Марголина Т.И., Колмогорова Д.М. – Пермь: 2010, с.176</w:t>
      </w:r>
    </w:p>
  </w:footnote>
  <w:footnote w:id="6">
    <w:p w:rsidR="00DC131E" w:rsidRDefault="00DC131E" w:rsidP="00511AE1">
      <w:pPr>
        <w:pStyle w:val="aa"/>
        <w:jc w:val="both"/>
      </w:pPr>
      <w:r w:rsidRPr="004129ED">
        <w:rPr>
          <w:rStyle w:val="ac"/>
          <w:rFonts w:ascii="Times New Roman" w:hAnsi="Times New Roman" w:cs="Times New Roman"/>
        </w:rPr>
        <w:footnoteRef/>
      </w:r>
      <w:r w:rsidRPr="004129ED">
        <w:rPr>
          <w:rFonts w:ascii="Times New Roman" w:hAnsi="Times New Roman" w:cs="Times New Roman"/>
        </w:rPr>
        <w:t xml:space="preserve"> Медиация как культура согласия: материалы Международной научно-практической конференции 9–10 апреля 2014 года (г. Пермь): сб. </w:t>
      </w:r>
      <w:proofErr w:type="spellStart"/>
      <w:proofErr w:type="gramStart"/>
      <w:r w:rsidRPr="004129ED">
        <w:rPr>
          <w:rFonts w:ascii="Times New Roman" w:hAnsi="Times New Roman" w:cs="Times New Roman"/>
        </w:rPr>
        <w:t>информ</w:t>
      </w:r>
      <w:proofErr w:type="spellEnd"/>
      <w:r w:rsidRPr="004129ED">
        <w:rPr>
          <w:rFonts w:ascii="Times New Roman" w:hAnsi="Times New Roman" w:cs="Times New Roman"/>
        </w:rPr>
        <w:t>.-</w:t>
      </w:r>
      <w:proofErr w:type="gramEnd"/>
      <w:r w:rsidRPr="004129ED">
        <w:rPr>
          <w:rFonts w:ascii="Times New Roman" w:hAnsi="Times New Roman" w:cs="Times New Roman"/>
        </w:rPr>
        <w:t xml:space="preserve">метод. материалов / под ред. Т.И. Марголиной, Л.А </w:t>
      </w:r>
      <w:proofErr w:type="spellStart"/>
      <w:r w:rsidRPr="004129ED">
        <w:rPr>
          <w:rFonts w:ascii="Times New Roman" w:hAnsi="Times New Roman" w:cs="Times New Roman"/>
        </w:rPr>
        <w:t>Ясыревой</w:t>
      </w:r>
      <w:proofErr w:type="spellEnd"/>
      <w:r w:rsidRPr="004129ED">
        <w:rPr>
          <w:rFonts w:ascii="Times New Roman" w:hAnsi="Times New Roman" w:cs="Times New Roman"/>
        </w:rPr>
        <w:t>. – Пермь, 2014. – 210 с.</w:t>
      </w:r>
    </w:p>
  </w:footnote>
  <w:footnote w:id="7">
    <w:p w:rsidR="004129ED" w:rsidRDefault="004129ED" w:rsidP="007C115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129ED">
        <w:rPr>
          <w:rFonts w:ascii="Times New Roman" w:hAnsi="Times New Roman" w:cs="Times New Roman"/>
        </w:rPr>
        <w:t xml:space="preserve">Марголина Т. И. Уполномоченный по правам человека в Пермском крае. Ежегодный доклад 2014 / Т. И. Марголина. </w:t>
      </w:r>
      <w:r w:rsidR="00511AE1" w:rsidRPr="00511AE1">
        <w:rPr>
          <w:rFonts w:ascii="Times New Roman" w:hAnsi="Times New Roman" w:cs="Times New Roman"/>
          <w:lang w:val="en-US"/>
        </w:rPr>
        <w:t>URL</w:t>
      </w:r>
      <w:r w:rsidR="00511AE1" w:rsidRPr="00511AE1">
        <w:rPr>
          <w:rFonts w:ascii="Times New Roman" w:hAnsi="Times New Roman" w:cs="Times New Roman"/>
        </w:rPr>
        <w:t>:</w:t>
      </w:r>
      <w:r w:rsidR="007C1153" w:rsidRPr="007C1153">
        <w:t xml:space="preserve"> </w:t>
      </w:r>
      <w:r w:rsidR="007C1153" w:rsidRPr="007C1153">
        <w:rPr>
          <w:rFonts w:ascii="Times New Roman" w:hAnsi="Times New Roman" w:cs="Times New Roman"/>
        </w:rPr>
        <w:t>http://ombudsman.perm.ru/docs/dok/annual/</w:t>
      </w:r>
      <w:r w:rsidR="007C1153" w:rsidRPr="007C1153">
        <w:t xml:space="preserve"> </w:t>
      </w:r>
      <w:r w:rsidRPr="004129ED">
        <w:rPr>
          <w:rFonts w:ascii="Times New Roman" w:hAnsi="Times New Roman" w:cs="Times New Roman"/>
        </w:rPr>
        <w:t>(</w:t>
      </w:r>
      <w:r w:rsidR="00511AE1">
        <w:rPr>
          <w:rFonts w:ascii="Times New Roman" w:hAnsi="Times New Roman" w:cs="Times New Roman"/>
        </w:rPr>
        <w:t>д</w:t>
      </w:r>
      <w:r w:rsidRPr="004129ED">
        <w:rPr>
          <w:rFonts w:ascii="Times New Roman" w:hAnsi="Times New Roman" w:cs="Times New Roman"/>
        </w:rPr>
        <w:t>ата обращения: 13.07.2016)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5789B"/>
    <w:multiLevelType w:val="hybridMultilevel"/>
    <w:tmpl w:val="9A982C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3"/>
    <w:rsid w:val="0000667A"/>
    <w:rsid w:val="0004231D"/>
    <w:rsid w:val="00055F22"/>
    <w:rsid w:val="000666B4"/>
    <w:rsid w:val="000710AA"/>
    <w:rsid w:val="000C4B8C"/>
    <w:rsid w:val="0010691F"/>
    <w:rsid w:val="00116CCE"/>
    <w:rsid w:val="00152070"/>
    <w:rsid w:val="001C6C2D"/>
    <w:rsid w:val="001E02FC"/>
    <w:rsid w:val="00207644"/>
    <w:rsid w:val="00223E2D"/>
    <w:rsid w:val="0025746E"/>
    <w:rsid w:val="00280AD7"/>
    <w:rsid w:val="002A48D9"/>
    <w:rsid w:val="002B0AE1"/>
    <w:rsid w:val="002B455A"/>
    <w:rsid w:val="00303431"/>
    <w:rsid w:val="0032515A"/>
    <w:rsid w:val="00353DEF"/>
    <w:rsid w:val="003652C7"/>
    <w:rsid w:val="00377E2D"/>
    <w:rsid w:val="003A3F1F"/>
    <w:rsid w:val="003A71F3"/>
    <w:rsid w:val="003D140D"/>
    <w:rsid w:val="00411432"/>
    <w:rsid w:val="004129ED"/>
    <w:rsid w:val="00431458"/>
    <w:rsid w:val="00463214"/>
    <w:rsid w:val="00464EDD"/>
    <w:rsid w:val="00466D71"/>
    <w:rsid w:val="004C25CC"/>
    <w:rsid w:val="004D1817"/>
    <w:rsid w:val="004D2F58"/>
    <w:rsid w:val="004F5323"/>
    <w:rsid w:val="00511AE1"/>
    <w:rsid w:val="005424B7"/>
    <w:rsid w:val="00544C99"/>
    <w:rsid w:val="00563647"/>
    <w:rsid w:val="00587C74"/>
    <w:rsid w:val="005A77FE"/>
    <w:rsid w:val="005E6B9B"/>
    <w:rsid w:val="005F33B7"/>
    <w:rsid w:val="006D6373"/>
    <w:rsid w:val="006E1BA8"/>
    <w:rsid w:val="006F7AEB"/>
    <w:rsid w:val="00705DAF"/>
    <w:rsid w:val="0073106A"/>
    <w:rsid w:val="007532E2"/>
    <w:rsid w:val="00755256"/>
    <w:rsid w:val="0075763C"/>
    <w:rsid w:val="007725B8"/>
    <w:rsid w:val="00790C9B"/>
    <w:rsid w:val="007C1153"/>
    <w:rsid w:val="007D607E"/>
    <w:rsid w:val="00801332"/>
    <w:rsid w:val="00885C33"/>
    <w:rsid w:val="00891225"/>
    <w:rsid w:val="008B3BBA"/>
    <w:rsid w:val="00922D67"/>
    <w:rsid w:val="00941654"/>
    <w:rsid w:val="00943F8A"/>
    <w:rsid w:val="009C5D6E"/>
    <w:rsid w:val="009D086C"/>
    <w:rsid w:val="00A62DEE"/>
    <w:rsid w:val="00AA6906"/>
    <w:rsid w:val="00AF59EE"/>
    <w:rsid w:val="00B01BFD"/>
    <w:rsid w:val="00B560A2"/>
    <w:rsid w:val="00B774E5"/>
    <w:rsid w:val="00BA1937"/>
    <w:rsid w:val="00BC0B63"/>
    <w:rsid w:val="00BF3D3E"/>
    <w:rsid w:val="00C63624"/>
    <w:rsid w:val="00CC3038"/>
    <w:rsid w:val="00CD6F28"/>
    <w:rsid w:val="00CF5546"/>
    <w:rsid w:val="00D05536"/>
    <w:rsid w:val="00D14E32"/>
    <w:rsid w:val="00DC131E"/>
    <w:rsid w:val="00EB2767"/>
    <w:rsid w:val="00F5494B"/>
    <w:rsid w:val="00FB0515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8A883-660D-4E96-9B74-1B06D5F6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3BB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B3BB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07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5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77E2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77E2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77E2D"/>
    <w:rPr>
      <w:vertAlign w:val="superscript"/>
    </w:rPr>
  </w:style>
  <w:style w:type="character" w:styleId="ad">
    <w:name w:val="Hyperlink"/>
    <w:basedOn w:val="a0"/>
    <w:uiPriority w:val="99"/>
    <w:unhideWhenUsed/>
    <w:rsid w:val="003652C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C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D0954B233F2D172E47E3316FB28C71102C949E8E3AF837D0D9D125C23D02D79C680B3205FL6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D0954B233F2D172E47E3316FB28C7100ACC4EE1BEA58B24019F15L5a3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07D0954B233F2D172E47E3316FB28C7100ACC4EE1BEA58B24019F15L5a3F" TargetMode="External"/><Relationship Id="rId1" Type="http://schemas.openxmlformats.org/officeDocument/2006/relationships/hyperlink" Target="http://echr.coe.int/Documents/Stats_violation_1959_2015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8DA7-E4A8-4F3D-A775-0807282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3729</Words>
  <Characters>21259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Цыпуштанова Александра Михайловна</dc:creator>
  <cp:keywords/>
  <dc:description/>
  <cp:lastModifiedBy>Цыпуштанова Александра Михайловна</cp:lastModifiedBy>
  <cp:revision>7</cp:revision>
  <cp:lastPrinted>2016-05-16T11:00:00Z</cp:lastPrinted>
  <dcterms:created xsi:type="dcterms:W3CDTF">2016-07-14T09:49:00Z</dcterms:created>
  <dcterms:modified xsi:type="dcterms:W3CDTF">2016-11-15T06:10:00Z</dcterms:modified>
</cp:coreProperties>
</file>